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4F0E" w14:textId="775F79C0" w:rsidR="004D7ACD" w:rsidRPr="00C950F8" w:rsidRDefault="00A46E6D" w:rsidP="00E77800">
      <w:pPr>
        <w:jc w:val="center"/>
        <w:rPr>
          <w:rFonts w:cs="Arial"/>
          <w:b/>
          <w:bCs/>
          <w:sz w:val="40"/>
          <w:szCs w:val="40"/>
        </w:rPr>
      </w:pPr>
      <w:r w:rsidRPr="00C950F8">
        <w:rPr>
          <w:rFonts w:cs="Arial"/>
          <w:b/>
          <w:bCs/>
          <w:sz w:val="40"/>
          <w:szCs w:val="40"/>
        </w:rPr>
        <w:t>AVISO DE</w:t>
      </w:r>
      <w:r w:rsidRPr="00C950F8">
        <w:rPr>
          <w:rFonts w:cs="Arial"/>
          <w:b/>
          <w:bCs/>
          <w:noProof/>
          <w:sz w:val="40"/>
          <w:szCs w:val="40"/>
        </w:rPr>
        <w:t xml:space="preserve"> </w:t>
      </w:r>
      <w:r w:rsidRPr="00C950F8">
        <w:rPr>
          <w:rFonts w:cs="Arial"/>
          <w:b/>
          <w:bCs/>
          <w:sz w:val="40"/>
          <w:szCs w:val="40"/>
        </w:rPr>
        <w:t>CONTRATAÇÃO DIRETA</w:t>
      </w:r>
    </w:p>
    <w:p w14:paraId="09DED44F" w14:textId="6C686053" w:rsidR="004D7ACD" w:rsidRPr="00C950F8" w:rsidRDefault="004D7ACD" w:rsidP="004D7ACD">
      <w:pPr>
        <w:rPr>
          <w:rFonts w:cs="Arial"/>
          <w:b/>
          <w:bCs/>
          <w:sz w:val="40"/>
          <w:szCs w:val="40"/>
        </w:rPr>
      </w:pPr>
    </w:p>
    <w:p w14:paraId="7B443826" w14:textId="77777777" w:rsidR="004C2D99" w:rsidRPr="00C950F8" w:rsidRDefault="004C2D99" w:rsidP="004D7ACD">
      <w:pPr>
        <w:rPr>
          <w:rFonts w:cs="Arial"/>
          <w:b/>
          <w:bCs/>
          <w:szCs w:val="20"/>
        </w:rPr>
      </w:pPr>
    </w:p>
    <w:p w14:paraId="2817BF48" w14:textId="77777777" w:rsidR="004C2D99" w:rsidRPr="00C950F8" w:rsidRDefault="004C2D99" w:rsidP="004C2D99">
      <w:pPr>
        <w:spacing w:line="259" w:lineRule="auto"/>
        <w:rPr>
          <w:rFonts w:cs="Arial"/>
          <w:b/>
          <w:bCs/>
          <w:sz w:val="32"/>
          <w:szCs w:val="32"/>
        </w:rPr>
      </w:pPr>
      <w:r w:rsidRPr="00C950F8">
        <w:rPr>
          <w:rFonts w:cs="Arial"/>
          <w:b/>
          <w:bCs/>
          <w:sz w:val="32"/>
          <w:szCs w:val="32"/>
        </w:rPr>
        <w:t>CONTRATANTE</w:t>
      </w:r>
    </w:p>
    <w:p w14:paraId="3211F8E9" w14:textId="77777777" w:rsidR="004C2D99" w:rsidRPr="00C950F8" w:rsidRDefault="004C2D99" w:rsidP="004C2D99">
      <w:pPr>
        <w:rPr>
          <w:rFonts w:cs="Arial"/>
          <w:sz w:val="32"/>
          <w:szCs w:val="32"/>
        </w:rPr>
      </w:pPr>
      <w:r w:rsidRPr="00C950F8">
        <w:rPr>
          <w:rFonts w:cs="Arial"/>
          <w:sz w:val="32"/>
          <w:szCs w:val="32"/>
        </w:rPr>
        <w:t>CÂMARA MUNICIPAL DE PALMEIRA/PARANÁ</w:t>
      </w:r>
    </w:p>
    <w:p w14:paraId="2CB18AA5" w14:textId="032B0E82" w:rsidR="004C2D99" w:rsidRPr="00C950F8" w:rsidRDefault="004C2D99" w:rsidP="004C2D99">
      <w:pPr>
        <w:rPr>
          <w:rFonts w:cs="Arial"/>
          <w:b/>
          <w:bCs/>
          <w:sz w:val="32"/>
          <w:szCs w:val="32"/>
        </w:rPr>
      </w:pPr>
    </w:p>
    <w:p w14:paraId="25D838B7" w14:textId="77777777" w:rsidR="004C2D99" w:rsidRPr="00C950F8" w:rsidRDefault="004C2D99" w:rsidP="004C2D99">
      <w:pPr>
        <w:rPr>
          <w:rFonts w:cs="Arial"/>
          <w:b/>
          <w:bCs/>
          <w:sz w:val="32"/>
          <w:szCs w:val="32"/>
        </w:rPr>
      </w:pPr>
    </w:p>
    <w:p w14:paraId="3220B089" w14:textId="77777777" w:rsidR="004C2D99" w:rsidRPr="00C950F8" w:rsidRDefault="004C2D99" w:rsidP="004C2D99">
      <w:pPr>
        <w:rPr>
          <w:rFonts w:cs="Arial"/>
          <w:b/>
          <w:bCs/>
          <w:sz w:val="32"/>
          <w:szCs w:val="32"/>
        </w:rPr>
      </w:pPr>
      <w:r w:rsidRPr="00C950F8">
        <w:rPr>
          <w:rFonts w:cs="Arial"/>
          <w:b/>
          <w:bCs/>
          <w:sz w:val="32"/>
          <w:szCs w:val="32"/>
        </w:rPr>
        <w:t>OBJETO</w:t>
      </w:r>
    </w:p>
    <w:p w14:paraId="2B215462" w14:textId="57634974" w:rsidR="004C2D99" w:rsidRPr="00C950F8" w:rsidRDefault="004C2D99" w:rsidP="004C2D99">
      <w:pPr>
        <w:rPr>
          <w:rFonts w:cs="Arial"/>
          <w:sz w:val="32"/>
          <w:szCs w:val="32"/>
        </w:rPr>
      </w:pPr>
      <w:r w:rsidRPr="00C950F8">
        <w:rPr>
          <w:rFonts w:cs="Arial"/>
          <w:sz w:val="32"/>
          <w:szCs w:val="32"/>
        </w:rPr>
        <w:t>Aquisição de</w:t>
      </w:r>
      <w:r w:rsidR="007F03C9" w:rsidRPr="00C950F8">
        <w:rPr>
          <w:rFonts w:cs="Arial"/>
          <w:sz w:val="32"/>
          <w:szCs w:val="32"/>
        </w:rPr>
        <w:t xml:space="preserve"> </w:t>
      </w:r>
      <w:r w:rsidR="00C01C16">
        <w:rPr>
          <w:rFonts w:cs="Arial"/>
          <w:sz w:val="32"/>
          <w:szCs w:val="32"/>
        </w:rPr>
        <w:t xml:space="preserve">tintas </w:t>
      </w:r>
    </w:p>
    <w:p w14:paraId="2BCF1A50" w14:textId="730493C1" w:rsidR="004C2D99" w:rsidRPr="00C950F8" w:rsidRDefault="004C2D99" w:rsidP="004C2D99">
      <w:pPr>
        <w:rPr>
          <w:rFonts w:cs="Arial"/>
          <w:sz w:val="32"/>
          <w:szCs w:val="32"/>
        </w:rPr>
      </w:pPr>
    </w:p>
    <w:p w14:paraId="11A54AB4" w14:textId="77777777" w:rsidR="004C2D99" w:rsidRPr="00C950F8" w:rsidRDefault="004C2D99" w:rsidP="004C2D99">
      <w:pPr>
        <w:rPr>
          <w:rFonts w:cs="Arial"/>
          <w:sz w:val="32"/>
          <w:szCs w:val="32"/>
        </w:rPr>
      </w:pPr>
    </w:p>
    <w:p w14:paraId="43314B26" w14:textId="77777777" w:rsidR="004C2D99" w:rsidRPr="00C950F8" w:rsidRDefault="004C2D99" w:rsidP="004C2D99">
      <w:pPr>
        <w:rPr>
          <w:rFonts w:cs="Arial"/>
          <w:b/>
          <w:bCs/>
          <w:sz w:val="32"/>
          <w:szCs w:val="32"/>
        </w:rPr>
      </w:pPr>
      <w:r w:rsidRPr="00C950F8">
        <w:rPr>
          <w:rFonts w:cs="Arial"/>
          <w:b/>
          <w:bCs/>
          <w:sz w:val="32"/>
          <w:szCs w:val="32"/>
        </w:rPr>
        <w:t>VALOR TOTAL DA CONTRATAÇÃO</w:t>
      </w:r>
    </w:p>
    <w:p w14:paraId="551CD3B6" w14:textId="4541A480" w:rsidR="004C2D99" w:rsidRPr="00C950F8" w:rsidRDefault="004C2D99" w:rsidP="004C2D99">
      <w:pPr>
        <w:rPr>
          <w:rFonts w:cs="Arial"/>
          <w:sz w:val="32"/>
          <w:szCs w:val="32"/>
        </w:rPr>
      </w:pPr>
      <w:r w:rsidRPr="00C950F8">
        <w:rPr>
          <w:rFonts w:cs="Arial"/>
          <w:sz w:val="32"/>
          <w:szCs w:val="32"/>
        </w:rPr>
        <w:t xml:space="preserve">R$ </w:t>
      </w:r>
      <w:r w:rsidR="00A176EA" w:rsidRPr="00A176EA">
        <w:rPr>
          <w:rFonts w:cs="Arial"/>
          <w:sz w:val="32"/>
          <w:szCs w:val="32"/>
        </w:rPr>
        <w:t>1.439,80</w:t>
      </w:r>
    </w:p>
    <w:p w14:paraId="746E8631" w14:textId="0D2F8AF9" w:rsidR="004C2D99" w:rsidRPr="00C950F8" w:rsidRDefault="004C2D99" w:rsidP="004C2D99">
      <w:pPr>
        <w:rPr>
          <w:rFonts w:cs="Arial"/>
          <w:sz w:val="32"/>
          <w:szCs w:val="32"/>
        </w:rPr>
      </w:pPr>
    </w:p>
    <w:p w14:paraId="73F3330B" w14:textId="77777777" w:rsidR="004C2D99" w:rsidRPr="00C950F8" w:rsidRDefault="004C2D99" w:rsidP="004C2D99">
      <w:pPr>
        <w:rPr>
          <w:rFonts w:cs="Arial"/>
          <w:sz w:val="32"/>
          <w:szCs w:val="32"/>
        </w:rPr>
      </w:pPr>
    </w:p>
    <w:p w14:paraId="4F1F015B" w14:textId="77777777" w:rsidR="004C2D99" w:rsidRPr="00C950F8" w:rsidRDefault="004C2D99" w:rsidP="004C2D99">
      <w:pPr>
        <w:rPr>
          <w:rFonts w:cs="Arial"/>
          <w:b/>
          <w:bCs/>
          <w:sz w:val="32"/>
          <w:szCs w:val="32"/>
        </w:rPr>
      </w:pPr>
      <w:r w:rsidRPr="00C950F8">
        <w:rPr>
          <w:rFonts w:cs="Arial"/>
          <w:b/>
          <w:bCs/>
          <w:sz w:val="32"/>
          <w:szCs w:val="32"/>
        </w:rPr>
        <w:t>DATA DA SESSÃO PÚBLICA</w:t>
      </w:r>
    </w:p>
    <w:p w14:paraId="7383EE20" w14:textId="58389086" w:rsidR="004C2D99" w:rsidRPr="00C950F8" w:rsidRDefault="001012E6" w:rsidP="004C2D99">
      <w:pPr>
        <w:rPr>
          <w:rFonts w:cs="Arial"/>
          <w:sz w:val="32"/>
          <w:szCs w:val="32"/>
        </w:rPr>
      </w:pPr>
      <w:r>
        <w:rPr>
          <w:rFonts w:cs="Arial"/>
          <w:sz w:val="32"/>
          <w:szCs w:val="32"/>
        </w:rPr>
        <w:t>0</w:t>
      </w:r>
      <w:r w:rsidR="00783B91">
        <w:rPr>
          <w:rFonts w:cs="Arial"/>
          <w:sz w:val="32"/>
          <w:szCs w:val="32"/>
        </w:rPr>
        <w:t>4</w:t>
      </w:r>
      <w:r>
        <w:rPr>
          <w:rFonts w:cs="Arial"/>
          <w:sz w:val="32"/>
          <w:szCs w:val="32"/>
        </w:rPr>
        <w:t>/07/2024</w:t>
      </w:r>
    </w:p>
    <w:p w14:paraId="1BDF724C" w14:textId="53FA1CDD" w:rsidR="004C2D99" w:rsidRPr="00C950F8" w:rsidRDefault="004C2D99" w:rsidP="004C2D99">
      <w:pPr>
        <w:rPr>
          <w:rFonts w:cs="Arial"/>
          <w:b/>
          <w:bCs/>
          <w:sz w:val="32"/>
          <w:szCs w:val="32"/>
        </w:rPr>
      </w:pPr>
    </w:p>
    <w:p w14:paraId="3D322B78" w14:textId="77777777" w:rsidR="004C2D99" w:rsidRPr="00C950F8" w:rsidRDefault="004C2D99" w:rsidP="004C2D99">
      <w:pPr>
        <w:rPr>
          <w:rFonts w:cs="Arial"/>
          <w:b/>
          <w:bCs/>
          <w:sz w:val="32"/>
          <w:szCs w:val="32"/>
        </w:rPr>
      </w:pPr>
    </w:p>
    <w:p w14:paraId="512EF0C4" w14:textId="77777777" w:rsidR="004C2D99" w:rsidRPr="00C950F8" w:rsidRDefault="004C2D99" w:rsidP="004C2D99">
      <w:pPr>
        <w:rPr>
          <w:rFonts w:cs="Arial"/>
          <w:b/>
          <w:bCs/>
          <w:sz w:val="32"/>
          <w:szCs w:val="32"/>
        </w:rPr>
      </w:pPr>
      <w:r w:rsidRPr="00C950F8">
        <w:rPr>
          <w:rFonts w:cs="Arial"/>
          <w:b/>
          <w:bCs/>
          <w:sz w:val="32"/>
          <w:szCs w:val="32"/>
        </w:rPr>
        <w:t>HORÁRIO DA FASE DE LANCES</w:t>
      </w:r>
    </w:p>
    <w:p w14:paraId="10D76DFE" w14:textId="0931B657" w:rsidR="004C2D99" w:rsidRPr="00C950F8" w:rsidRDefault="004C2D99" w:rsidP="004C2D99">
      <w:pPr>
        <w:rPr>
          <w:rFonts w:cs="Arial"/>
          <w:sz w:val="32"/>
          <w:szCs w:val="32"/>
        </w:rPr>
      </w:pPr>
      <w:r w:rsidRPr="00C950F8">
        <w:rPr>
          <w:rFonts w:cs="Arial"/>
          <w:sz w:val="32"/>
          <w:szCs w:val="32"/>
        </w:rPr>
        <w:t xml:space="preserve">Das </w:t>
      </w:r>
      <w:r w:rsidR="00F578A7" w:rsidRPr="00C950F8">
        <w:rPr>
          <w:rFonts w:cs="Arial"/>
          <w:sz w:val="32"/>
          <w:szCs w:val="32"/>
        </w:rPr>
        <w:t>8</w:t>
      </w:r>
      <w:r w:rsidRPr="00C950F8">
        <w:rPr>
          <w:rFonts w:cs="Arial"/>
          <w:sz w:val="32"/>
          <w:szCs w:val="32"/>
        </w:rPr>
        <w:t xml:space="preserve">h até às </w:t>
      </w:r>
      <w:r w:rsidR="00E16198" w:rsidRPr="00C950F8">
        <w:rPr>
          <w:rFonts w:cs="Arial"/>
          <w:sz w:val="32"/>
          <w:szCs w:val="32"/>
        </w:rPr>
        <w:t>1</w:t>
      </w:r>
      <w:r w:rsidR="00F578A7" w:rsidRPr="00C950F8">
        <w:rPr>
          <w:rFonts w:cs="Arial"/>
          <w:sz w:val="32"/>
          <w:szCs w:val="32"/>
        </w:rPr>
        <w:t>4</w:t>
      </w:r>
      <w:r w:rsidRPr="00C950F8">
        <w:rPr>
          <w:rFonts w:cs="Arial"/>
          <w:sz w:val="32"/>
          <w:szCs w:val="32"/>
        </w:rPr>
        <w:t>h</w:t>
      </w:r>
    </w:p>
    <w:p w14:paraId="3F171EF0" w14:textId="48BA649F" w:rsidR="004C2D99" w:rsidRPr="00C950F8" w:rsidRDefault="004C2D99" w:rsidP="004C2D99">
      <w:pPr>
        <w:jc w:val="both"/>
        <w:rPr>
          <w:rFonts w:cs="Arial"/>
          <w:b/>
          <w:bCs/>
          <w:caps/>
          <w:sz w:val="32"/>
          <w:szCs w:val="32"/>
        </w:rPr>
      </w:pPr>
    </w:p>
    <w:p w14:paraId="31B31349" w14:textId="77777777" w:rsidR="004C2D99" w:rsidRPr="00C950F8" w:rsidRDefault="004C2D99" w:rsidP="004C2D99">
      <w:pPr>
        <w:jc w:val="both"/>
        <w:rPr>
          <w:rFonts w:cs="Arial"/>
          <w:b/>
          <w:bCs/>
          <w:caps/>
          <w:sz w:val="32"/>
          <w:szCs w:val="32"/>
        </w:rPr>
      </w:pPr>
    </w:p>
    <w:p w14:paraId="750AC3D6" w14:textId="77777777" w:rsidR="004C2D99" w:rsidRPr="00C950F8" w:rsidRDefault="004C2D99" w:rsidP="004C2D99">
      <w:pPr>
        <w:jc w:val="both"/>
        <w:rPr>
          <w:rFonts w:cs="Arial"/>
          <w:caps/>
          <w:sz w:val="32"/>
          <w:szCs w:val="32"/>
        </w:rPr>
      </w:pPr>
      <w:r w:rsidRPr="00C950F8">
        <w:rPr>
          <w:rFonts w:cs="Arial"/>
          <w:b/>
          <w:bCs/>
          <w:caps/>
          <w:sz w:val="32"/>
          <w:szCs w:val="32"/>
        </w:rPr>
        <w:t>Critério de Julgamento:</w:t>
      </w:r>
    </w:p>
    <w:p w14:paraId="3907E31A" w14:textId="79860EA1" w:rsidR="004C2D99" w:rsidRPr="00C950F8" w:rsidRDefault="004C2D99" w:rsidP="004C2D99">
      <w:pPr>
        <w:jc w:val="both"/>
        <w:rPr>
          <w:rFonts w:cs="Arial"/>
          <w:sz w:val="32"/>
          <w:szCs w:val="32"/>
        </w:rPr>
      </w:pPr>
      <w:r w:rsidRPr="00C950F8">
        <w:rPr>
          <w:rFonts w:cs="Arial"/>
          <w:sz w:val="32"/>
          <w:szCs w:val="32"/>
        </w:rPr>
        <w:t>menor preço</w:t>
      </w:r>
    </w:p>
    <w:p w14:paraId="7EA027BF" w14:textId="3DF7A419" w:rsidR="004C2D99" w:rsidRPr="00C950F8" w:rsidRDefault="004C2D99" w:rsidP="004C2D99">
      <w:pPr>
        <w:jc w:val="both"/>
        <w:rPr>
          <w:rFonts w:cs="Arial"/>
          <w:sz w:val="32"/>
          <w:szCs w:val="32"/>
        </w:rPr>
      </w:pPr>
    </w:p>
    <w:p w14:paraId="605F1EFC" w14:textId="77777777" w:rsidR="004C2D99" w:rsidRPr="00C950F8" w:rsidRDefault="004C2D99" w:rsidP="004C2D99">
      <w:pPr>
        <w:jc w:val="both"/>
        <w:rPr>
          <w:rFonts w:cs="Arial"/>
          <w:sz w:val="32"/>
          <w:szCs w:val="32"/>
        </w:rPr>
      </w:pPr>
    </w:p>
    <w:p w14:paraId="50AB1EBD" w14:textId="77777777" w:rsidR="004C2D99" w:rsidRPr="00C950F8" w:rsidRDefault="004C2D99" w:rsidP="004C2D99">
      <w:pPr>
        <w:rPr>
          <w:rFonts w:cs="Arial"/>
          <w:b/>
          <w:bCs/>
          <w:sz w:val="32"/>
          <w:szCs w:val="32"/>
        </w:rPr>
      </w:pPr>
      <w:r w:rsidRPr="00C950F8">
        <w:rPr>
          <w:rFonts w:cs="Arial"/>
          <w:b/>
          <w:bCs/>
          <w:sz w:val="32"/>
          <w:szCs w:val="32"/>
        </w:rPr>
        <w:t>PREFERÊNCIA ME/EPP/EQUIPARADAS</w:t>
      </w:r>
    </w:p>
    <w:p w14:paraId="4FC70769" w14:textId="32D770EA" w:rsidR="004C2D99" w:rsidRPr="00C950F8" w:rsidRDefault="002E1322" w:rsidP="004C2D99">
      <w:pPr>
        <w:rPr>
          <w:rFonts w:cs="Arial"/>
          <w:sz w:val="32"/>
          <w:szCs w:val="32"/>
        </w:rPr>
      </w:pPr>
      <w:r w:rsidRPr="00C950F8">
        <w:rPr>
          <w:rFonts w:cs="Arial"/>
          <w:sz w:val="32"/>
          <w:szCs w:val="32"/>
        </w:rPr>
        <w:t>EXCLUSIVA</w:t>
      </w:r>
    </w:p>
    <w:p w14:paraId="54DFC865" w14:textId="77777777" w:rsidR="004C2D99" w:rsidRPr="00C950F8" w:rsidRDefault="004C2D99" w:rsidP="004D7ACD">
      <w:pPr>
        <w:rPr>
          <w:rFonts w:cs="Arial"/>
          <w:b/>
          <w:bCs/>
          <w:szCs w:val="20"/>
        </w:rPr>
      </w:pPr>
    </w:p>
    <w:p w14:paraId="20E228F9" w14:textId="77777777" w:rsidR="004D7ACD" w:rsidRPr="00C950F8" w:rsidRDefault="004D7ACD" w:rsidP="004D7ACD">
      <w:pPr>
        <w:rPr>
          <w:rFonts w:cs="Arial"/>
          <w:b/>
          <w:bCs/>
          <w:szCs w:val="20"/>
        </w:rPr>
      </w:pPr>
    </w:p>
    <w:p w14:paraId="61915A59" w14:textId="69D4460B" w:rsidR="004D7ACD" w:rsidRPr="00C950F8" w:rsidRDefault="004D7ACD">
      <w:pPr>
        <w:suppressAutoHyphens w:val="0"/>
        <w:spacing w:after="160" w:line="259" w:lineRule="auto"/>
        <w:rPr>
          <w:rFonts w:cs="Arial"/>
          <w:b/>
          <w:bCs/>
          <w:i/>
          <w:iCs/>
          <w:szCs w:val="20"/>
        </w:rPr>
      </w:pPr>
    </w:p>
    <w:p w14:paraId="0F8FF615" w14:textId="51490C65" w:rsidR="004D7ACD" w:rsidRPr="00C950F8" w:rsidRDefault="004D7ACD">
      <w:pPr>
        <w:suppressAutoHyphens w:val="0"/>
        <w:spacing w:after="160" w:line="259" w:lineRule="auto"/>
        <w:rPr>
          <w:rFonts w:cs="Arial"/>
          <w:b/>
          <w:bCs/>
          <w:i/>
          <w:iCs/>
          <w:szCs w:val="20"/>
        </w:rPr>
      </w:pPr>
    </w:p>
    <w:p w14:paraId="7A6D712E" w14:textId="15D815AA" w:rsidR="004D7ACD" w:rsidRPr="00C950F8" w:rsidRDefault="004D7ACD">
      <w:pPr>
        <w:suppressAutoHyphens w:val="0"/>
        <w:spacing w:after="160" w:line="259" w:lineRule="auto"/>
        <w:rPr>
          <w:rFonts w:cs="Arial"/>
          <w:b/>
          <w:bCs/>
          <w:i/>
          <w:iCs/>
          <w:szCs w:val="20"/>
        </w:rPr>
      </w:pPr>
    </w:p>
    <w:p w14:paraId="1DC3D714" w14:textId="49E8E92F" w:rsidR="004D7ACD" w:rsidRPr="00C950F8" w:rsidRDefault="004D7ACD">
      <w:pPr>
        <w:suppressAutoHyphens w:val="0"/>
        <w:spacing w:after="160" w:line="259" w:lineRule="auto"/>
        <w:rPr>
          <w:rFonts w:cs="Arial"/>
          <w:b/>
          <w:bCs/>
          <w:i/>
          <w:iCs/>
          <w:szCs w:val="20"/>
        </w:rPr>
      </w:pPr>
    </w:p>
    <w:p w14:paraId="074699F4" w14:textId="6FFBF7ED" w:rsidR="004D7ACD" w:rsidRPr="00C950F8" w:rsidRDefault="004D7ACD">
      <w:pPr>
        <w:suppressAutoHyphens w:val="0"/>
        <w:spacing w:after="160" w:line="259" w:lineRule="auto"/>
        <w:rPr>
          <w:rFonts w:cs="Arial"/>
          <w:b/>
          <w:bCs/>
          <w:i/>
          <w:iCs/>
          <w:szCs w:val="20"/>
        </w:rPr>
      </w:pPr>
    </w:p>
    <w:p w14:paraId="306337CF" w14:textId="082F6E0A" w:rsidR="004D7ACD" w:rsidRPr="00C950F8" w:rsidRDefault="004D7ACD">
      <w:pPr>
        <w:suppressAutoHyphens w:val="0"/>
        <w:spacing w:after="160" w:line="259" w:lineRule="auto"/>
        <w:rPr>
          <w:rFonts w:cs="Arial"/>
          <w:b/>
          <w:bCs/>
          <w:i/>
          <w:iCs/>
          <w:szCs w:val="20"/>
        </w:rPr>
      </w:pPr>
    </w:p>
    <w:p w14:paraId="6570034D" w14:textId="77777777" w:rsidR="00F2369D" w:rsidRPr="00C950F8" w:rsidRDefault="00F2369D" w:rsidP="00F2369D">
      <w:pPr>
        <w:spacing w:line="276" w:lineRule="auto"/>
        <w:jc w:val="center"/>
        <w:rPr>
          <w:rFonts w:cs="Arial"/>
          <w:b/>
          <w:bCs/>
          <w:i/>
          <w:iCs/>
          <w:color w:val="FF0000"/>
          <w:szCs w:val="20"/>
        </w:rPr>
      </w:pPr>
    </w:p>
    <w:p w14:paraId="153B8D52" w14:textId="77777777" w:rsidR="00F2369D" w:rsidRPr="00C950F8"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Arial"/>
          <w:color w:val="auto"/>
          <w:sz w:val="20"/>
          <w:szCs w:val="20"/>
        </w:rPr>
        <w:id w:val="158742138"/>
        <w:docPartObj>
          <w:docPartGallery w:val="Table of Contents"/>
          <w:docPartUnique/>
        </w:docPartObj>
      </w:sdtPr>
      <w:sdtEndPr>
        <w:rPr>
          <w:b/>
          <w:bCs/>
        </w:rPr>
      </w:sdtEndPr>
      <w:sdtContent>
        <w:p w14:paraId="28A94F4B" w14:textId="4C36FA1F" w:rsidR="00F2369D" w:rsidRPr="00C950F8" w:rsidRDefault="00F2369D" w:rsidP="00F2369D">
          <w:pPr>
            <w:pStyle w:val="CabealhodoSumrio"/>
            <w:rPr>
              <w:rFonts w:ascii="Arial" w:hAnsi="Arial" w:cs="Arial"/>
              <w:color w:val="auto"/>
              <w:sz w:val="20"/>
              <w:szCs w:val="20"/>
            </w:rPr>
          </w:pPr>
          <w:r w:rsidRPr="00C950F8">
            <w:rPr>
              <w:rFonts w:ascii="Arial" w:hAnsi="Arial" w:cs="Arial"/>
              <w:color w:val="auto"/>
              <w:sz w:val="20"/>
              <w:szCs w:val="20"/>
            </w:rPr>
            <w:t>Sumário</w:t>
          </w:r>
        </w:p>
        <w:p w14:paraId="742662A2" w14:textId="77777777" w:rsidR="009F0C00" w:rsidRPr="00C950F8" w:rsidRDefault="009F0C00" w:rsidP="009F0C00">
          <w:pPr>
            <w:rPr>
              <w:rFonts w:cs="Arial"/>
              <w:szCs w:val="20"/>
            </w:rPr>
          </w:pPr>
        </w:p>
        <w:p w14:paraId="0253B52F" w14:textId="1AA5A0D4" w:rsidR="00F2369D" w:rsidRPr="00C950F8" w:rsidRDefault="00F2369D" w:rsidP="00F2369D">
          <w:pPr>
            <w:pStyle w:val="Sumrio1"/>
            <w:tabs>
              <w:tab w:val="left" w:pos="440"/>
              <w:tab w:val="right" w:leader="dot" w:pos="8494"/>
            </w:tabs>
            <w:rPr>
              <w:rFonts w:cs="Arial"/>
              <w:noProof/>
              <w:szCs w:val="20"/>
            </w:rPr>
          </w:pPr>
          <w:r w:rsidRPr="00C950F8">
            <w:rPr>
              <w:rFonts w:cs="Arial"/>
              <w:szCs w:val="20"/>
            </w:rPr>
            <w:fldChar w:fldCharType="begin"/>
          </w:r>
          <w:r w:rsidRPr="00C950F8">
            <w:rPr>
              <w:rFonts w:cs="Arial"/>
              <w:szCs w:val="20"/>
            </w:rPr>
            <w:instrText xml:space="preserve"> TOC \o "1-3" \h \z \u </w:instrText>
          </w:r>
          <w:r w:rsidRPr="00C950F8">
            <w:rPr>
              <w:rFonts w:cs="Arial"/>
              <w:szCs w:val="20"/>
            </w:rPr>
            <w:fldChar w:fldCharType="separate"/>
          </w:r>
          <w:hyperlink w:anchor="_Toc118380899" w:history="1">
            <w:r w:rsidRPr="00C950F8">
              <w:rPr>
                <w:rStyle w:val="Hyperlink"/>
                <w:rFonts w:eastAsia="Arial Unicode MS" w:cs="Arial"/>
                <w:noProof/>
                <w:szCs w:val="20"/>
                <w:lang w:bidi="hi-IN"/>
              </w:rPr>
              <w:t>1.</w:t>
            </w:r>
            <w:r w:rsidRPr="00C950F8">
              <w:rPr>
                <w:rFonts w:cs="Arial"/>
                <w:noProof/>
                <w:szCs w:val="20"/>
              </w:rPr>
              <w:tab/>
            </w:r>
            <w:r w:rsidRPr="00C950F8">
              <w:rPr>
                <w:rStyle w:val="Hyperlink"/>
                <w:rFonts w:eastAsia="Arial Unicode MS" w:cs="Arial"/>
                <w:noProof/>
                <w:szCs w:val="20"/>
                <w:lang w:bidi="hi-IN"/>
              </w:rPr>
              <w:t>OBJETO DA CONTRATAÇÃO DIRETA</w:t>
            </w:r>
            <w:r w:rsidRPr="00C950F8">
              <w:rPr>
                <w:rFonts w:cs="Arial"/>
                <w:noProof/>
                <w:webHidden/>
                <w:szCs w:val="20"/>
              </w:rPr>
              <w:tab/>
            </w:r>
            <w:r w:rsidRPr="00C950F8">
              <w:rPr>
                <w:rFonts w:cs="Arial"/>
                <w:noProof/>
                <w:webHidden/>
                <w:szCs w:val="20"/>
              </w:rPr>
              <w:fldChar w:fldCharType="begin"/>
            </w:r>
            <w:r w:rsidRPr="00C950F8">
              <w:rPr>
                <w:rFonts w:cs="Arial"/>
                <w:noProof/>
                <w:webHidden/>
                <w:szCs w:val="20"/>
              </w:rPr>
              <w:instrText xml:space="preserve"> PAGEREF _Toc118380899 \h </w:instrText>
            </w:r>
            <w:r w:rsidRPr="00C950F8">
              <w:rPr>
                <w:rFonts w:cs="Arial"/>
                <w:noProof/>
                <w:webHidden/>
                <w:szCs w:val="20"/>
              </w:rPr>
            </w:r>
            <w:r w:rsidRPr="00C950F8">
              <w:rPr>
                <w:rFonts w:cs="Arial"/>
                <w:noProof/>
                <w:webHidden/>
                <w:szCs w:val="20"/>
              </w:rPr>
              <w:fldChar w:fldCharType="separate"/>
            </w:r>
            <w:r w:rsidR="00A84154">
              <w:rPr>
                <w:rFonts w:cs="Arial"/>
                <w:noProof/>
                <w:webHidden/>
                <w:szCs w:val="20"/>
              </w:rPr>
              <w:t>3</w:t>
            </w:r>
            <w:r w:rsidRPr="00C950F8">
              <w:rPr>
                <w:rFonts w:cs="Arial"/>
                <w:noProof/>
                <w:webHidden/>
                <w:szCs w:val="20"/>
              </w:rPr>
              <w:fldChar w:fldCharType="end"/>
            </w:r>
          </w:hyperlink>
        </w:p>
        <w:p w14:paraId="605A83BF" w14:textId="3D130727" w:rsidR="00F2369D" w:rsidRPr="00C950F8" w:rsidRDefault="00FA007C" w:rsidP="00F2369D">
          <w:pPr>
            <w:pStyle w:val="Sumrio1"/>
            <w:tabs>
              <w:tab w:val="left" w:pos="440"/>
              <w:tab w:val="right" w:leader="dot" w:pos="8494"/>
            </w:tabs>
            <w:rPr>
              <w:rFonts w:cs="Arial"/>
              <w:noProof/>
              <w:szCs w:val="20"/>
            </w:rPr>
          </w:pPr>
          <w:hyperlink w:anchor="_Toc118380900" w:history="1">
            <w:r w:rsidR="00F2369D" w:rsidRPr="00C950F8">
              <w:rPr>
                <w:rStyle w:val="Hyperlink"/>
                <w:rFonts w:eastAsia="Arial Unicode MS" w:cs="Arial"/>
                <w:noProof/>
                <w:szCs w:val="20"/>
                <w:lang w:bidi="hi-IN"/>
              </w:rPr>
              <w:t>2.</w:t>
            </w:r>
            <w:r w:rsidR="00F2369D" w:rsidRPr="00C950F8">
              <w:rPr>
                <w:rFonts w:cs="Arial"/>
                <w:noProof/>
                <w:szCs w:val="20"/>
              </w:rPr>
              <w:tab/>
            </w:r>
            <w:r w:rsidR="00F2369D" w:rsidRPr="00C950F8">
              <w:rPr>
                <w:rStyle w:val="Hyperlink"/>
                <w:rFonts w:eastAsia="Arial Unicode MS" w:cs="Arial"/>
                <w:noProof/>
                <w:szCs w:val="20"/>
                <w:lang w:bidi="hi-IN"/>
              </w:rPr>
              <w:t>PARTICIPAÇÃO NA DISPENSA ELETRÔNICA.</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_Toc118380900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3</w:t>
            </w:r>
            <w:r w:rsidR="00F2369D" w:rsidRPr="00C950F8">
              <w:rPr>
                <w:rFonts w:cs="Arial"/>
                <w:noProof/>
                <w:webHidden/>
                <w:szCs w:val="20"/>
              </w:rPr>
              <w:fldChar w:fldCharType="end"/>
            </w:r>
          </w:hyperlink>
        </w:p>
        <w:p w14:paraId="0B7D0EA8" w14:textId="705F4765" w:rsidR="00F2369D" w:rsidRPr="00C950F8" w:rsidRDefault="00FA007C" w:rsidP="00F2369D">
          <w:pPr>
            <w:pStyle w:val="Sumrio1"/>
            <w:tabs>
              <w:tab w:val="left" w:pos="440"/>
              <w:tab w:val="right" w:leader="dot" w:pos="8494"/>
            </w:tabs>
            <w:rPr>
              <w:rFonts w:cs="Arial"/>
              <w:noProof/>
              <w:szCs w:val="20"/>
            </w:rPr>
          </w:pPr>
          <w:hyperlink w:anchor="_Toc118380901" w:history="1">
            <w:r w:rsidR="00F2369D" w:rsidRPr="00C950F8">
              <w:rPr>
                <w:rStyle w:val="Hyperlink"/>
                <w:rFonts w:eastAsia="Arial Unicode MS" w:cs="Arial"/>
                <w:noProof/>
                <w:szCs w:val="20"/>
                <w:lang w:bidi="hi-IN"/>
              </w:rPr>
              <w:t>3.</w:t>
            </w:r>
            <w:r w:rsidR="00F2369D" w:rsidRPr="00C950F8">
              <w:rPr>
                <w:rFonts w:cs="Arial"/>
                <w:noProof/>
                <w:szCs w:val="20"/>
              </w:rPr>
              <w:tab/>
            </w:r>
            <w:r w:rsidR="00F2369D" w:rsidRPr="00C950F8">
              <w:rPr>
                <w:rStyle w:val="Hyperlink"/>
                <w:rFonts w:eastAsia="Arial Unicode MS" w:cs="Arial"/>
                <w:noProof/>
                <w:szCs w:val="20"/>
                <w:lang w:bidi="hi-IN"/>
              </w:rPr>
              <w:t>INGRESSO NA DISPENSA ELETRÔNICA E CADASTRAMENTO DA PROPOSTA INICIAL</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_Toc118380901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4</w:t>
            </w:r>
            <w:r w:rsidR="00F2369D" w:rsidRPr="00C950F8">
              <w:rPr>
                <w:rFonts w:cs="Arial"/>
                <w:noProof/>
                <w:webHidden/>
                <w:szCs w:val="20"/>
              </w:rPr>
              <w:fldChar w:fldCharType="end"/>
            </w:r>
          </w:hyperlink>
        </w:p>
        <w:p w14:paraId="57A80C76" w14:textId="2C9BFCB7" w:rsidR="00F2369D" w:rsidRPr="00C950F8" w:rsidRDefault="00FA007C" w:rsidP="00F2369D">
          <w:pPr>
            <w:pStyle w:val="Sumrio1"/>
            <w:tabs>
              <w:tab w:val="left" w:pos="440"/>
              <w:tab w:val="right" w:leader="dot" w:pos="8494"/>
            </w:tabs>
            <w:rPr>
              <w:rFonts w:cs="Arial"/>
              <w:noProof/>
              <w:szCs w:val="20"/>
            </w:rPr>
          </w:pPr>
          <w:hyperlink w:anchor="_Toc118380902" w:history="1">
            <w:r w:rsidR="00F2369D" w:rsidRPr="00C950F8">
              <w:rPr>
                <w:rStyle w:val="Hyperlink"/>
                <w:rFonts w:eastAsia="Arial Unicode MS" w:cs="Arial"/>
                <w:noProof/>
                <w:szCs w:val="20"/>
                <w:lang w:bidi="hi-IN"/>
              </w:rPr>
              <w:t>4.</w:t>
            </w:r>
            <w:r w:rsidR="00F2369D" w:rsidRPr="00C950F8">
              <w:rPr>
                <w:rFonts w:cs="Arial"/>
                <w:noProof/>
                <w:szCs w:val="20"/>
              </w:rPr>
              <w:tab/>
            </w:r>
            <w:r w:rsidR="00F2369D" w:rsidRPr="00C950F8">
              <w:rPr>
                <w:rStyle w:val="Hyperlink"/>
                <w:rFonts w:eastAsia="Arial Unicode MS" w:cs="Arial"/>
                <w:noProof/>
                <w:szCs w:val="20"/>
                <w:lang w:bidi="hi-IN"/>
              </w:rPr>
              <w:t>FASE DE LANCES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_Toc118380902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6</w:t>
            </w:r>
            <w:r w:rsidR="00F2369D" w:rsidRPr="00C950F8">
              <w:rPr>
                <w:rFonts w:cs="Arial"/>
                <w:noProof/>
                <w:webHidden/>
                <w:szCs w:val="20"/>
              </w:rPr>
              <w:fldChar w:fldCharType="end"/>
            </w:r>
          </w:hyperlink>
        </w:p>
        <w:p w14:paraId="64F2E501" w14:textId="259251C0" w:rsidR="00F2369D" w:rsidRPr="00C950F8" w:rsidRDefault="00FA007C" w:rsidP="00F2369D">
          <w:pPr>
            <w:pStyle w:val="Sumrio1"/>
            <w:tabs>
              <w:tab w:val="left" w:pos="440"/>
              <w:tab w:val="right" w:leader="dot" w:pos="8494"/>
            </w:tabs>
            <w:rPr>
              <w:rFonts w:cs="Arial"/>
              <w:noProof/>
              <w:szCs w:val="20"/>
            </w:rPr>
          </w:pPr>
          <w:hyperlink w:anchor="_Toc118380903" w:history="1">
            <w:r w:rsidR="00F2369D" w:rsidRPr="00C950F8">
              <w:rPr>
                <w:rStyle w:val="Hyperlink"/>
                <w:rFonts w:eastAsia="Arial Unicode MS" w:cs="Arial"/>
                <w:noProof/>
                <w:szCs w:val="20"/>
                <w:lang w:bidi="hi-IN"/>
              </w:rPr>
              <w:t>5.</w:t>
            </w:r>
            <w:r w:rsidR="00F2369D" w:rsidRPr="00C950F8">
              <w:rPr>
                <w:rFonts w:cs="Arial"/>
                <w:noProof/>
                <w:szCs w:val="20"/>
              </w:rPr>
              <w:tab/>
            </w:r>
            <w:r w:rsidR="00F2369D" w:rsidRPr="00C950F8">
              <w:rPr>
                <w:rStyle w:val="Hyperlink"/>
                <w:rFonts w:eastAsia="Arial Unicode MS" w:cs="Arial"/>
                <w:noProof/>
                <w:szCs w:val="20"/>
                <w:lang w:bidi="hi-IN"/>
              </w:rPr>
              <w:t>JULGAMENTO DAS PROPOSTAS DE PREÇO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_Toc118380903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6</w:t>
            </w:r>
            <w:r w:rsidR="00F2369D" w:rsidRPr="00C950F8">
              <w:rPr>
                <w:rFonts w:cs="Arial"/>
                <w:noProof/>
                <w:webHidden/>
                <w:szCs w:val="20"/>
              </w:rPr>
              <w:fldChar w:fldCharType="end"/>
            </w:r>
          </w:hyperlink>
        </w:p>
        <w:p w14:paraId="554844E8" w14:textId="16EA83D0" w:rsidR="00F2369D" w:rsidRPr="00C950F8" w:rsidRDefault="00FA007C" w:rsidP="00F2369D">
          <w:pPr>
            <w:pStyle w:val="Sumrio1"/>
            <w:tabs>
              <w:tab w:val="left" w:pos="440"/>
              <w:tab w:val="right" w:leader="dot" w:pos="8494"/>
            </w:tabs>
            <w:rPr>
              <w:rFonts w:cs="Arial"/>
              <w:noProof/>
              <w:szCs w:val="20"/>
            </w:rPr>
          </w:pPr>
          <w:hyperlink w:anchor="_Toc118380904" w:history="1">
            <w:r w:rsidR="00F2369D" w:rsidRPr="00C950F8">
              <w:rPr>
                <w:rStyle w:val="Hyperlink"/>
                <w:rFonts w:eastAsia="Arial Unicode MS" w:cs="Arial"/>
                <w:noProof/>
                <w:szCs w:val="20"/>
                <w:lang w:bidi="hi-IN"/>
              </w:rPr>
              <w:t>6.</w:t>
            </w:r>
            <w:r w:rsidR="00F2369D" w:rsidRPr="00C950F8">
              <w:rPr>
                <w:rFonts w:cs="Arial"/>
                <w:noProof/>
                <w:szCs w:val="20"/>
              </w:rPr>
              <w:tab/>
            </w:r>
            <w:r w:rsidR="00F2369D" w:rsidRPr="00C950F8">
              <w:rPr>
                <w:rStyle w:val="Hyperlink"/>
                <w:rFonts w:eastAsia="Arial Unicode MS" w:cs="Arial"/>
                <w:noProof/>
                <w:szCs w:val="20"/>
                <w:lang w:bidi="hi-IN"/>
              </w:rPr>
              <w:t>HABILITAÇÃO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_Toc118380904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7</w:t>
            </w:r>
            <w:r w:rsidR="00F2369D" w:rsidRPr="00C950F8">
              <w:rPr>
                <w:rFonts w:cs="Arial"/>
                <w:noProof/>
                <w:webHidden/>
                <w:szCs w:val="20"/>
              </w:rPr>
              <w:fldChar w:fldCharType="end"/>
            </w:r>
          </w:hyperlink>
        </w:p>
        <w:p w14:paraId="5088678D" w14:textId="5C601EC0" w:rsidR="00F2369D" w:rsidRPr="00C950F8" w:rsidRDefault="00FA007C" w:rsidP="00F2369D">
          <w:pPr>
            <w:pStyle w:val="Sumrio1"/>
            <w:tabs>
              <w:tab w:val="left" w:pos="440"/>
              <w:tab w:val="right" w:leader="dot" w:pos="8494"/>
            </w:tabs>
            <w:rPr>
              <w:rFonts w:cs="Arial"/>
              <w:noProof/>
              <w:szCs w:val="20"/>
            </w:rPr>
          </w:pPr>
          <w:hyperlink w:anchor="_Toc118380905" w:history="1">
            <w:r w:rsidR="00F2369D" w:rsidRPr="00C950F8">
              <w:rPr>
                <w:rStyle w:val="Hyperlink"/>
                <w:rFonts w:eastAsia="Arial Unicode MS" w:cs="Arial"/>
                <w:noProof/>
                <w:szCs w:val="20"/>
                <w:lang w:bidi="hi-IN"/>
              </w:rPr>
              <w:t>7.</w:t>
            </w:r>
            <w:r w:rsidR="00F2369D" w:rsidRPr="00C950F8">
              <w:rPr>
                <w:rFonts w:cs="Arial"/>
                <w:noProof/>
                <w:szCs w:val="20"/>
              </w:rPr>
              <w:tab/>
            </w:r>
            <w:r w:rsidR="00F2369D" w:rsidRPr="00C950F8">
              <w:rPr>
                <w:rStyle w:val="Hyperlink"/>
                <w:rFonts w:eastAsia="Arial Unicode MS" w:cs="Arial"/>
                <w:noProof/>
                <w:szCs w:val="20"/>
                <w:lang w:bidi="hi-IN"/>
              </w:rPr>
              <w:t>CONTRATAÇÃO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_Toc118380905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9</w:t>
            </w:r>
            <w:r w:rsidR="00F2369D" w:rsidRPr="00C950F8">
              <w:rPr>
                <w:rFonts w:cs="Arial"/>
                <w:noProof/>
                <w:webHidden/>
                <w:szCs w:val="20"/>
              </w:rPr>
              <w:fldChar w:fldCharType="end"/>
            </w:r>
          </w:hyperlink>
        </w:p>
        <w:p w14:paraId="1BF95BF3" w14:textId="07D873C1" w:rsidR="00F2369D" w:rsidRPr="00C950F8" w:rsidRDefault="00FA007C" w:rsidP="00F2369D">
          <w:pPr>
            <w:pStyle w:val="Sumrio1"/>
            <w:tabs>
              <w:tab w:val="left" w:pos="440"/>
              <w:tab w:val="right" w:leader="dot" w:pos="8494"/>
            </w:tabs>
            <w:rPr>
              <w:rFonts w:cs="Arial"/>
              <w:noProof/>
              <w:szCs w:val="20"/>
            </w:rPr>
          </w:pPr>
          <w:hyperlink w:anchor="_Toc118380906" w:history="1">
            <w:r w:rsidR="00F2369D" w:rsidRPr="00C950F8">
              <w:rPr>
                <w:rStyle w:val="Hyperlink"/>
                <w:rFonts w:eastAsia="Arial Unicode MS" w:cs="Arial"/>
                <w:noProof/>
                <w:szCs w:val="20"/>
                <w:lang w:bidi="hi-IN"/>
              </w:rPr>
              <w:t>8.</w:t>
            </w:r>
            <w:r w:rsidR="00F2369D" w:rsidRPr="00C950F8">
              <w:rPr>
                <w:rFonts w:cs="Arial"/>
                <w:noProof/>
                <w:szCs w:val="20"/>
              </w:rPr>
              <w:tab/>
            </w:r>
            <w:r w:rsidR="00F2369D" w:rsidRPr="00C950F8">
              <w:rPr>
                <w:rStyle w:val="Hyperlink"/>
                <w:rFonts w:eastAsia="Arial Unicode MS" w:cs="Arial"/>
                <w:noProof/>
                <w:szCs w:val="20"/>
                <w:lang w:bidi="hi-IN"/>
              </w:rPr>
              <w:t>INFRAÇÕES E SANÇÕES ADMINISTRATIVAS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_Toc118380906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10</w:t>
            </w:r>
            <w:r w:rsidR="00F2369D" w:rsidRPr="00C950F8">
              <w:rPr>
                <w:rFonts w:cs="Arial"/>
                <w:noProof/>
                <w:webHidden/>
                <w:szCs w:val="20"/>
              </w:rPr>
              <w:fldChar w:fldCharType="end"/>
            </w:r>
          </w:hyperlink>
        </w:p>
        <w:p w14:paraId="484936F1" w14:textId="69090849" w:rsidR="00F2369D" w:rsidRPr="00C950F8" w:rsidRDefault="00FA007C" w:rsidP="00F2369D">
          <w:pPr>
            <w:pStyle w:val="Sumrio1"/>
            <w:tabs>
              <w:tab w:val="left" w:pos="440"/>
              <w:tab w:val="right" w:leader="dot" w:pos="8494"/>
            </w:tabs>
            <w:rPr>
              <w:rFonts w:cs="Arial"/>
              <w:noProof/>
              <w:szCs w:val="20"/>
            </w:rPr>
          </w:pPr>
          <w:hyperlink w:anchor="_Toc118380907" w:history="1">
            <w:r w:rsidR="00F2369D" w:rsidRPr="00C950F8">
              <w:rPr>
                <w:rStyle w:val="Hyperlink"/>
                <w:rFonts w:eastAsia="Arial Unicode MS" w:cs="Arial"/>
                <w:noProof/>
                <w:szCs w:val="20"/>
                <w:lang w:bidi="hi-IN"/>
              </w:rPr>
              <w:t>9.</w:t>
            </w:r>
            <w:r w:rsidR="00F2369D" w:rsidRPr="00C950F8">
              <w:rPr>
                <w:rFonts w:cs="Arial"/>
                <w:noProof/>
                <w:szCs w:val="20"/>
              </w:rPr>
              <w:tab/>
            </w:r>
            <w:r w:rsidR="00F2369D" w:rsidRPr="00C950F8">
              <w:rPr>
                <w:rStyle w:val="Hyperlink"/>
                <w:rFonts w:eastAsia="Arial Unicode MS" w:cs="Arial"/>
                <w:noProof/>
                <w:szCs w:val="20"/>
                <w:lang w:bidi="hi-IN"/>
              </w:rPr>
              <w:t>DAS DISPOSIÇÕES GERAIS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_Toc118380907 \h </w:instrText>
            </w:r>
            <w:r w:rsidR="00F2369D" w:rsidRPr="00C950F8">
              <w:rPr>
                <w:rFonts w:cs="Arial"/>
                <w:noProof/>
                <w:webHidden/>
                <w:szCs w:val="20"/>
              </w:rPr>
            </w:r>
            <w:r w:rsidR="00F2369D" w:rsidRPr="00C950F8">
              <w:rPr>
                <w:rFonts w:cs="Arial"/>
                <w:noProof/>
                <w:webHidden/>
                <w:szCs w:val="20"/>
              </w:rPr>
              <w:fldChar w:fldCharType="separate"/>
            </w:r>
            <w:r w:rsidR="00A84154">
              <w:rPr>
                <w:rFonts w:cs="Arial"/>
                <w:noProof/>
                <w:webHidden/>
                <w:szCs w:val="20"/>
              </w:rPr>
              <w:t>11</w:t>
            </w:r>
            <w:r w:rsidR="00F2369D" w:rsidRPr="00C950F8">
              <w:rPr>
                <w:rFonts w:cs="Arial"/>
                <w:noProof/>
                <w:webHidden/>
                <w:szCs w:val="20"/>
              </w:rPr>
              <w:fldChar w:fldCharType="end"/>
            </w:r>
          </w:hyperlink>
        </w:p>
        <w:p w14:paraId="3BCDA833" w14:textId="77777777" w:rsidR="00F2369D" w:rsidRPr="00C950F8" w:rsidRDefault="00F2369D" w:rsidP="00F2369D">
          <w:pPr>
            <w:rPr>
              <w:rFonts w:cs="Arial"/>
              <w:szCs w:val="20"/>
            </w:rPr>
          </w:pPr>
          <w:r w:rsidRPr="00C950F8">
            <w:rPr>
              <w:rFonts w:cs="Arial"/>
              <w:b/>
              <w:bCs/>
              <w:szCs w:val="20"/>
            </w:rPr>
            <w:fldChar w:fldCharType="end"/>
          </w:r>
        </w:p>
      </w:sdtContent>
    </w:sdt>
    <w:bookmarkEnd w:id="0" w:displacedByCustomXml="prev"/>
    <w:p w14:paraId="5BBA6E8A" w14:textId="77777777" w:rsidR="00F2369D" w:rsidRPr="00C950F8" w:rsidRDefault="00F2369D" w:rsidP="00F2369D">
      <w:pPr>
        <w:suppressAutoHyphens w:val="0"/>
        <w:spacing w:after="160" w:line="259" w:lineRule="auto"/>
        <w:rPr>
          <w:rFonts w:cs="Arial"/>
          <w:b/>
          <w:bCs/>
          <w:i/>
          <w:iCs/>
          <w:color w:val="FF0000"/>
          <w:szCs w:val="20"/>
        </w:rPr>
      </w:pPr>
    </w:p>
    <w:p w14:paraId="64BA9842" w14:textId="77777777" w:rsidR="00F2369D" w:rsidRPr="00C950F8" w:rsidRDefault="002850E4" w:rsidP="004C2D99">
      <w:pPr>
        <w:suppressAutoHyphens w:val="0"/>
        <w:spacing w:after="160" w:line="259" w:lineRule="auto"/>
        <w:jc w:val="center"/>
        <w:rPr>
          <w:rFonts w:cs="Arial"/>
          <w:b/>
          <w:bCs/>
          <w:i/>
          <w:iCs/>
          <w:szCs w:val="20"/>
        </w:rPr>
      </w:pPr>
      <w:r w:rsidRPr="00C950F8">
        <w:rPr>
          <w:rFonts w:cs="Arial"/>
          <w:b/>
          <w:bCs/>
          <w:i/>
          <w:iCs/>
          <w:szCs w:val="20"/>
        </w:rPr>
        <w:br w:type="page"/>
      </w:r>
    </w:p>
    <w:p w14:paraId="4EFC219D" w14:textId="400D9930" w:rsidR="00A46E6D" w:rsidRPr="00C950F8" w:rsidRDefault="00C074DA" w:rsidP="004C2D99">
      <w:pPr>
        <w:suppressAutoHyphens w:val="0"/>
        <w:spacing w:after="160" w:line="259" w:lineRule="auto"/>
        <w:jc w:val="center"/>
        <w:rPr>
          <w:rFonts w:cs="Arial"/>
          <w:b/>
          <w:bCs/>
          <w:szCs w:val="20"/>
        </w:rPr>
      </w:pPr>
      <w:r w:rsidRPr="00C950F8">
        <w:rPr>
          <w:rFonts w:cs="Arial"/>
          <w:b/>
          <w:bCs/>
          <w:szCs w:val="20"/>
        </w:rPr>
        <w:lastRenderedPageBreak/>
        <w:t>AVISO DE CONTRATAÇÃO DIRETA</w:t>
      </w:r>
    </w:p>
    <w:p w14:paraId="796E4AA1" w14:textId="77777777" w:rsidR="00A46E6D" w:rsidRPr="00C950F8" w:rsidRDefault="00A46E6D" w:rsidP="00A46E6D">
      <w:pPr>
        <w:jc w:val="center"/>
        <w:rPr>
          <w:rFonts w:cs="Arial"/>
          <w:b/>
          <w:bCs/>
          <w:szCs w:val="20"/>
        </w:rPr>
      </w:pPr>
    </w:p>
    <w:p w14:paraId="25D96097" w14:textId="0F8BEC6D" w:rsidR="00C074DA" w:rsidRPr="00C950F8" w:rsidRDefault="00A46E6D" w:rsidP="00A46E6D">
      <w:pPr>
        <w:jc w:val="center"/>
        <w:rPr>
          <w:rFonts w:cs="Arial"/>
          <w:b/>
          <w:bCs/>
          <w:szCs w:val="20"/>
        </w:rPr>
      </w:pPr>
      <w:r w:rsidRPr="00C950F8">
        <w:rPr>
          <w:rFonts w:cs="Arial"/>
          <w:b/>
          <w:bCs/>
          <w:szCs w:val="20"/>
        </w:rPr>
        <w:t xml:space="preserve">DISPENSA Nº </w:t>
      </w:r>
      <w:r w:rsidR="001012E6">
        <w:rPr>
          <w:rFonts w:cs="Arial"/>
          <w:b/>
          <w:bCs/>
          <w:szCs w:val="20"/>
        </w:rPr>
        <w:t>2</w:t>
      </w:r>
      <w:r w:rsidR="00783B91">
        <w:rPr>
          <w:rFonts w:cs="Arial"/>
          <w:b/>
          <w:bCs/>
          <w:szCs w:val="20"/>
        </w:rPr>
        <w:t>2</w:t>
      </w:r>
      <w:r w:rsidR="00F578A7" w:rsidRPr="00C950F8">
        <w:rPr>
          <w:rFonts w:cs="Arial"/>
          <w:b/>
          <w:bCs/>
          <w:szCs w:val="20"/>
        </w:rPr>
        <w:t>/2024</w:t>
      </w:r>
    </w:p>
    <w:p w14:paraId="505E854C" w14:textId="2D0BE844" w:rsidR="00A46E6D" w:rsidRPr="00C950F8" w:rsidRDefault="00A46E6D" w:rsidP="00A46E6D">
      <w:pPr>
        <w:jc w:val="center"/>
        <w:rPr>
          <w:rFonts w:cs="Arial"/>
          <w:b/>
          <w:bCs/>
          <w:szCs w:val="20"/>
        </w:rPr>
      </w:pPr>
      <w:r w:rsidRPr="00C950F8">
        <w:rPr>
          <w:rFonts w:cs="Arial"/>
          <w:b/>
          <w:bCs/>
          <w:szCs w:val="20"/>
        </w:rPr>
        <w:t xml:space="preserve">PROCESSO ADMINISTRATIVO Nº </w:t>
      </w:r>
      <w:r w:rsidR="00A176EA">
        <w:rPr>
          <w:rFonts w:cs="Arial"/>
          <w:b/>
          <w:bCs/>
          <w:szCs w:val="20"/>
        </w:rPr>
        <w:t>188</w:t>
      </w:r>
      <w:r w:rsidR="00653C48" w:rsidRPr="00C950F8">
        <w:rPr>
          <w:rFonts w:cs="Arial"/>
          <w:b/>
          <w:bCs/>
          <w:szCs w:val="20"/>
        </w:rPr>
        <w:t>/2024</w:t>
      </w:r>
    </w:p>
    <w:p w14:paraId="1F5B45DE" w14:textId="77777777" w:rsidR="00C074DA" w:rsidRPr="00C950F8" w:rsidRDefault="00C074DA" w:rsidP="00C074DA">
      <w:pPr>
        <w:rPr>
          <w:rFonts w:cs="Arial"/>
          <w:szCs w:val="20"/>
        </w:rPr>
      </w:pPr>
    </w:p>
    <w:p w14:paraId="14D2B5F7" w14:textId="77777777" w:rsidR="00DC2BCA" w:rsidRPr="00C950F8" w:rsidRDefault="00DC2BCA" w:rsidP="00C074DA">
      <w:pPr>
        <w:snapToGrid w:val="0"/>
        <w:spacing w:after="120" w:line="276" w:lineRule="auto"/>
        <w:ind w:right="-30" w:firstLine="540"/>
        <w:jc w:val="both"/>
        <w:rPr>
          <w:rFonts w:cs="Arial"/>
          <w:szCs w:val="20"/>
        </w:rPr>
      </w:pPr>
    </w:p>
    <w:p w14:paraId="0B94144B" w14:textId="57F5BCF1" w:rsidR="00C074DA" w:rsidRPr="00C950F8" w:rsidRDefault="00A46E6D" w:rsidP="00C074DA">
      <w:pPr>
        <w:snapToGrid w:val="0"/>
        <w:spacing w:after="120" w:line="276" w:lineRule="auto"/>
        <w:ind w:right="-30" w:firstLine="540"/>
        <w:jc w:val="both"/>
        <w:rPr>
          <w:rFonts w:cs="Arial"/>
          <w:szCs w:val="20"/>
        </w:rPr>
      </w:pPr>
      <w:r w:rsidRPr="00C950F8">
        <w:rPr>
          <w:rFonts w:cs="Arial"/>
          <w:szCs w:val="20"/>
        </w:rPr>
        <w:t>A Câmara Municipal de Palmeira, Estado do Paraná, torna público</w:t>
      </w:r>
      <w:r w:rsidR="00B377D0" w:rsidRPr="00C950F8">
        <w:rPr>
          <w:rFonts w:cs="Arial"/>
          <w:szCs w:val="20"/>
        </w:rPr>
        <w:t xml:space="preserve"> que</w:t>
      </w:r>
      <w:r w:rsidR="00C074DA" w:rsidRPr="00C950F8">
        <w:rPr>
          <w:rFonts w:cs="Arial"/>
          <w:szCs w:val="20"/>
        </w:rPr>
        <w:t xml:space="preserve"> realizará Dispensa Eletrônica, na hipótese do </w:t>
      </w:r>
      <w:hyperlink r:id="rId8" w:anchor="art75" w:history="1">
        <w:r w:rsidR="00C074DA" w:rsidRPr="00C950F8">
          <w:rPr>
            <w:rStyle w:val="Hyperlink"/>
            <w:rFonts w:cs="Arial"/>
            <w:color w:val="auto"/>
            <w:szCs w:val="20"/>
          </w:rPr>
          <w:t>art. 75</w:t>
        </w:r>
      </w:hyperlink>
      <w:r w:rsidR="00C074DA" w:rsidRPr="00C950F8">
        <w:rPr>
          <w:rFonts w:cs="Arial"/>
          <w:i/>
          <w:iCs/>
          <w:szCs w:val="20"/>
        </w:rPr>
        <w:t xml:space="preserve">, </w:t>
      </w:r>
      <w:r w:rsidR="00C074DA" w:rsidRPr="00C950F8">
        <w:rPr>
          <w:rFonts w:cs="Arial"/>
          <w:szCs w:val="20"/>
        </w:rPr>
        <w:t xml:space="preserve">inciso </w:t>
      </w:r>
      <w:r w:rsidR="00E16198" w:rsidRPr="00C950F8">
        <w:rPr>
          <w:rFonts w:cs="Arial"/>
          <w:szCs w:val="20"/>
        </w:rPr>
        <w:t>II,</w:t>
      </w:r>
      <w:r w:rsidR="00C074DA" w:rsidRPr="00C950F8">
        <w:rPr>
          <w:rFonts w:cs="Arial"/>
          <w:szCs w:val="20"/>
        </w:rPr>
        <w:t xml:space="preserve"> </w:t>
      </w:r>
      <w:r w:rsidR="00C074DA" w:rsidRPr="00C950F8">
        <w:rPr>
          <w:rFonts w:cs="Arial"/>
          <w:bCs/>
          <w:szCs w:val="20"/>
        </w:rPr>
        <w:t xml:space="preserve">nos termos da </w:t>
      </w:r>
      <w:hyperlink r:id="rId9" w:history="1">
        <w:r w:rsidR="00C074DA" w:rsidRPr="00C950F8">
          <w:rPr>
            <w:rStyle w:val="Hyperlink"/>
            <w:rFonts w:cs="Arial"/>
            <w:bCs/>
            <w:color w:val="auto"/>
            <w:szCs w:val="20"/>
          </w:rPr>
          <w:t>Lei n.º 14.133, de 1º de abril de 2021</w:t>
        </w:r>
      </w:hyperlink>
      <w:r w:rsidR="00C074DA" w:rsidRPr="00C950F8">
        <w:rPr>
          <w:rFonts w:cs="Arial"/>
          <w:bCs/>
          <w:szCs w:val="20"/>
        </w:rPr>
        <w:t xml:space="preserve">, da </w:t>
      </w:r>
      <w:r w:rsidR="0088413D" w:rsidRPr="00C950F8">
        <w:rPr>
          <w:rFonts w:cs="Arial"/>
          <w:szCs w:val="20"/>
          <w:u w:val="single"/>
        </w:rPr>
        <w:t xml:space="preserve">Resolução Nº </w:t>
      </w:r>
      <w:r w:rsidR="00E16198" w:rsidRPr="00C950F8">
        <w:rPr>
          <w:rFonts w:cs="Arial"/>
          <w:szCs w:val="20"/>
          <w:u w:val="single"/>
        </w:rPr>
        <w:t>151</w:t>
      </w:r>
      <w:r w:rsidR="0088413D" w:rsidRPr="00C950F8">
        <w:rPr>
          <w:rFonts w:cs="Arial"/>
          <w:szCs w:val="20"/>
          <w:u w:val="single"/>
        </w:rPr>
        <w:t>/2023 da Câmara Municipal de Palmeira/Paraná</w:t>
      </w:r>
      <w:r w:rsidR="00C074DA" w:rsidRPr="00C950F8">
        <w:rPr>
          <w:rFonts w:cs="Arial"/>
          <w:bCs/>
          <w:szCs w:val="20"/>
        </w:rPr>
        <w:t>, e demais normas aplicáveis</w:t>
      </w:r>
      <w:r w:rsidR="00C074DA" w:rsidRPr="00C950F8">
        <w:rPr>
          <w:rFonts w:cs="Arial"/>
          <w:szCs w:val="20"/>
        </w:rPr>
        <w:t>.</w:t>
      </w:r>
    </w:p>
    <w:p w14:paraId="4ADB2F07" w14:textId="77777777" w:rsidR="00C074DA" w:rsidRPr="00C950F8" w:rsidRDefault="00C074DA" w:rsidP="00C074DA">
      <w:pPr>
        <w:spacing w:line="276" w:lineRule="auto"/>
        <w:jc w:val="both"/>
        <w:rPr>
          <w:rFonts w:cs="Arial"/>
          <w:szCs w:val="20"/>
        </w:rPr>
      </w:pPr>
    </w:p>
    <w:p w14:paraId="3726F79B" w14:textId="77777777" w:rsidR="00C074DA" w:rsidRPr="00C950F8" w:rsidRDefault="00C074DA" w:rsidP="00781AFF">
      <w:pPr>
        <w:pStyle w:val="Ttulo1"/>
        <w:rPr>
          <w:szCs w:val="20"/>
        </w:rPr>
      </w:pPr>
      <w:bookmarkStart w:id="1" w:name="_Toc118380899"/>
      <w:r w:rsidRPr="00C950F8">
        <w:rPr>
          <w:szCs w:val="20"/>
        </w:rPr>
        <w:t>OBJETO DA CONTRATAÇÃO DIRETA</w:t>
      </w:r>
      <w:bookmarkEnd w:id="1"/>
    </w:p>
    <w:p w14:paraId="6CF5CC4C" w14:textId="3CDA4222" w:rsidR="00C074DA" w:rsidRPr="00C950F8" w:rsidRDefault="00C074DA" w:rsidP="00C074D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 xml:space="preserve">O objeto da presente dispensa é a escolha da proposta mais vantajosa para </w:t>
      </w:r>
      <w:r w:rsidR="00CD1648" w:rsidRPr="002A1A9F">
        <w:rPr>
          <w:rFonts w:ascii="Arial" w:hAnsi="Arial" w:cs="Arial"/>
          <w:b/>
          <w:bCs/>
          <w:szCs w:val="20"/>
          <w:u w:val="single"/>
        </w:rPr>
        <w:t>aquisição</w:t>
      </w:r>
      <w:r w:rsidR="00E16198" w:rsidRPr="002A1A9F">
        <w:rPr>
          <w:rFonts w:ascii="Arial" w:hAnsi="Arial" w:cs="Arial"/>
          <w:b/>
          <w:bCs/>
          <w:szCs w:val="20"/>
          <w:u w:val="single"/>
        </w:rPr>
        <w:t xml:space="preserve"> </w:t>
      </w:r>
      <w:r w:rsidR="00DC2BCA" w:rsidRPr="002A1A9F">
        <w:rPr>
          <w:rFonts w:ascii="Arial" w:hAnsi="Arial" w:cs="Arial"/>
          <w:b/>
          <w:bCs/>
          <w:szCs w:val="20"/>
          <w:u w:val="single"/>
        </w:rPr>
        <w:t>de</w:t>
      </w:r>
      <w:r w:rsidR="007F03C9" w:rsidRPr="002A1A9F">
        <w:rPr>
          <w:rFonts w:ascii="Arial" w:hAnsi="Arial" w:cs="Arial"/>
          <w:b/>
          <w:bCs/>
          <w:szCs w:val="20"/>
          <w:u w:val="single"/>
        </w:rPr>
        <w:t xml:space="preserve"> </w:t>
      </w:r>
      <w:r w:rsidR="00C01C16" w:rsidRPr="002A1A9F">
        <w:rPr>
          <w:rFonts w:ascii="Arial" w:hAnsi="Arial" w:cs="Arial"/>
          <w:b/>
          <w:bCs/>
          <w:szCs w:val="20"/>
          <w:u w:val="single"/>
        </w:rPr>
        <w:t>tintas</w:t>
      </w:r>
      <w:r w:rsidR="00D155C9" w:rsidRPr="00C950F8">
        <w:rPr>
          <w:rFonts w:ascii="Arial" w:hAnsi="Arial" w:cs="Arial"/>
          <w:szCs w:val="20"/>
        </w:rPr>
        <w:t xml:space="preserve">, </w:t>
      </w:r>
      <w:r w:rsidRPr="00C950F8">
        <w:rPr>
          <w:rFonts w:ascii="Arial" w:hAnsi="Arial" w:cs="Arial"/>
          <w:szCs w:val="20"/>
        </w:rPr>
        <w:t>conforme condições, quantidades e exigências estabelecidas neste Aviso de Contratação Direta e seus anexos.</w:t>
      </w:r>
    </w:p>
    <w:p w14:paraId="5BD45C5D" w14:textId="4762B485" w:rsidR="008024D5" w:rsidRDefault="00C074DA" w:rsidP="00DC2BC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O critério de julgamento adotado será o</w:t>
      </w:r>
      <w:r w:rsidR="00DC2BCA" w:rsidRPr="00C950F8">
        <w:rPr>
          <w:rFonts w:ascii="Arial" w:hAnsi="Arial" w:cs="Arial"/>
          <w:szCs w:val="20"/>
        </w:rPr>
        <w:t xml:space="preserve"> menor preço </w:t>
      </w:r>
      <w:r w:rsidRPr="00C950F8">
        <w:rPr>
          <w:rFonts w:ascii="Arial" w:hAnsi="Arial" w:cs="Arial"/>
          <w:szCs w:val="20"/>
        </w:rPr>
        <w:t>observadas as exigências contidas neste Aviso de Contratação Direta e seus Anexos quanto às especificações do objeto.</w:t>
      </w:r>
    </w:p>
    <w:p w14:paraId="205838DA" w14:textId="32330AA9" w:rsidR="005C0354" w:rsidRPr="00F1097B" w:rsidRDefault="005C0354" w:rsidP="005C0354">
      <w:pPr>
        <w:pStyle w:val="Ttulo1"/>
        <w:numPr>
          <w:ilvl w:val="0"/>
          <w:numId w:val="0"/>
        </w:numPr>
        <w:ind w:left="360"/>
      </w:pPr>
      <w:r>
        <w:t>1.3. NO CASO DE DIVERGÊNCIA ENTRE A DESCRIÇÃO DO OBJETO NO TERMO DE REFERÊNCIA E NO SISTEMA COMPRASGOV</w:t>
      </w:r>
      <w:r w:rsidR="001012E6">
        <w:t>,</w:t>
      </w:r>
      <w:r>
        <w:t xml:space="preserve"> DEVERÁ SER CONSIDERADO O OBJETO DO </w:t>
      </w:r>
      <w:r w:rsidRPr="001456CB">
        <w:rPr>
          <w:u w:val="single"/>
        </w:rPr>
        <w:t>TERMO DE REFERÊNCIA</w:t>
      </w:r>
      <w:r>
        <w:t>.</w:t>
      </w:r>
    </w:p>
    <w:p w14:paraId="095BC319" w14:textId="77777777" w:rsidR="005C0354" w:rsidRPr="00C950F8" w:rsidRDefault="005C0354" w:rsidP="005C0354">
      <w:pPr>
        <w:pStyle w:val="PADRO"/>
        <w:keepNext w:val="0"/>
        <w:widowControl/>
        <w:shd w:val="clear" w:color="auto" w:fill="auto"/>
        <w:spacing w:before="120" w:after="120"/>
        <w:ind w:left="858" w:firstLine="0"/>
        <w:rPr>
          <w:rFonts w:ascii="Arial" w:hAnsi="Arial" w:cs="Arial"/>
          <w:szCs w:val="20"/>
        </w:rPr>
      </w:pPr>
    </w:p>
    <w:p w14:paraId="30B4360C" w14:textId="77777777" w:rsidR="00DC2BCA" w:rsidRPr="00C950F8"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C950F8" w:rsidRDefault="00C074DA" w:rsidP="00781AFF">
      <w:pPr>
        <w:pStyle w:val="Ttulo1"/>
        <w:rPr>
          <w:szCs w:val="20"/>
        </w:rPr>
      </w:pPr>
      <w:bookmarkStart w:id="2" w:name="_Toc118380900"/>
      <w:r w:rsidRPr="00C950F8">
        <w:rPr>
          <w:szCs w:val="20"/>
        </w:rPr>
        <w:t>PARTICIPAÇÃO NA DISPENSA ELETRÔNICA.</w:t>
      </w:r>
      <w:bookmarkEnd w:id="2"/>
    </w:p>
    <w:p w14:paraId="11E9018D" w14:textId="365E1E3A" w:rsidR="0007324C" w:rsidRPr="00C950F8" w:rsidRDefault="00C074DA" w:rsidP="00D5125B">
      <w:pPr>
        <w:numPr>
          <w:ilvl w:val="1"/>
          <w:numId w:val="1"/>
        </w:numPr>
        <w:spacing w:before="120" w:after="120" w:line="276" w:lineRule="auto"/>
        <w:ind w:left="425" w:firstLine="0"/>
        <w:jc w:val="both"/>
        <w:rPr>
          <w:rFonts w:cs="Arial"/>
          <w:color w:val="FF0000"/>
          <w:szCs w:val="20"/>
        </w:rPr>
      </w:pPr>
      <w:r w:rsidRPr="00C950F8">
        <w:rPr>
          <w:rFonts w:cs="Arial"/>
          <w:szCs w:val="20"/>
        </w:rPr>
        <w:t xml:space="preserve">A participação na presente dispensa eletrônica ocorrerá por meio do </w:t>
      </w:r>
      <w:r w:rsidRPr="00C950F8">
        <w:rPr>
          <w:rFonts w:cs="Arial"/>
          <w:bCs/>
          <w:szCs w:val="20"/>
        </w:rPr>
        <w:t>Sistema de Dispensa Eletrônica, ferramenta informatizada</w:t>
      </w:r>
      <w:r w:rsidRPr="00C950F8">
        <w:rPr>
          <w:rFonts w:cs="Arial"/>
          <w:szCs w:val="20"/>
        </w:rPr>
        <w:t xml:space="preserve"> integrante do Sistema de Compras do Governo Federal – Compras.gov.br, disponível no </w:t>
      </w:r>
      <w:r w:rsidRPr="00C950F8">
        <w:rPr>
          <w:rFonts w:cs="Arial"/>
          <w:bCs/>
          <w:szCs w:val="20"/>
        </w:rPr>
        <w:t xml:space="preserve">Portal de Compras do Governo Federal, no endereço eletrônico </w:t>
      </w:r>
      <w:hyperlink r:id="rId10" w:history="1">
        <w:r w:rsidR="00D91CF4" w:rsidRPr="00C950F8">
          <w:rPr>
            <w:rStyle w:val="Hyperlink"/>
            <w:rFonts w:cs="Arial"/>
            <w:color w:val="auto"/>
            <w:szCs w:val="20"/>
          </w:rPr>
          <w:t>https://www.comprasnet.gov.br/seguro/loginPortal.asp</w:t>
        </w:r>
      </w:hyperlink>
      <w:r w:rsidR="00D91CF4" w:rsidRPr="00C950F8">
        <w:rPr>
          <w:rFonts w:cs="Arial"/>
          <w:szCs w:val="20"/>
        </w:rPr>
        <w:t>.</w:t>
      </w:r>
      <w:r w:rsidR="00D91CF4" w:rsidRPr="00C950F8">
        <w:rPr>
          <w:rFonts w:cs="Arial"/>
          <w:bCs/>
          <w:szCs w:val="20"/>
        </w:rPr>
        <w:t xml:space="preserve"> </w:t>
      </w:r>
    </w:p>
    <w:p w14:paraId="18C8E9C6" w14:textId="7843B84A"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procedimento será divulgado no Compras.gov.br e no </w:t>
      </w:r>
      <w:hyperlink r:id="rId11" w:history="1">
        <w:r w:rsidR="003A2726" w:rsidRPr="00C950F8">
          <w:rPr>
            <w:rStyle w:val="Hyperlink"/>
            <w:rFonts w:cs="Arial"/>
            <w:color w:val="auto"/>
            <w:szCs w:val="20"/>
          </w:rPr>
          <w:t>Portal Nacional de Contratações Públicas - PNCP</w:t>
        </w:r>
      </w:hyperlink>
      <w:r w:rsidR="003A2726" w:rsidRPr="00C950F8">
        <w:rPr>
          <w:rFonts w:cs="Arial"/>
          <w:szCs w:val="20"/>
        </w:rPr>
        <w:t xml:space="preserve">, e encaminhado automaticamente aos fornecedores registrados no Sistema de Registro Cadastral Unificado - </w:t>
      </w:r>
      <w:r w:rsidR="00CF2904" w:rsidRPr="00C950F8">
        <w:rPr>
          <w:rFonts w:cs="Arial"/>
          <w:szCs w:val="20"/>
        </w:rPr>
        <w:t>SICAF</w:t>
      </w:r>
      <w:r w:rsidR="003A2726" w:rsidRPr="00C950F8">
        <w:rPr>
          <w:rFonts w:cs="Arial"/>
          <w:szCs w:val="20"/>
        </w:rPr>
        <w:t>, por mensagem eletrônica, na correspondente linha de fornecimento que pretende atender.</w:t>
      </w:r>
    </w:p>
    <w:p w14:paraId="6EBD1603" w14:textId="6DA2AC38"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Compras.gov.br poderá ser acessado pela web ou pelo </w:t>
      </w:r>
      <w:hyperlink r:id="rId12" w:history="1">
        <w:r w:rsidR="003A2726" w:rsidRPr="00C950F8">
          <w:rPr>
            <w:rStyle w:val="Hyperlink"/>
            <w:rFonts w:cs="Arial"/>
            <w:color w:val="auto"/>
            <w:szCs w:val="20"/>
          </w:rPr>
          <w:t>aplicativo Compras.gov.br</w:t>
        </w:r>
        <w:r w:rsidR="005639CC" w:rsidRPr="00C950F8">
          <w:rPr>
            <w:rStyle w:val="Hyperlink"/>
            <w:rFonts w:cs="Arial"/>
            <w:color w:val="auto"/>
            <w:szCs w:val="20"/>
          </w:rPr>
          <w:t>.</w:t>
        </w:r>
      </w:hyperlink>
    </w:p>
    <w:p w14:paraId="4CCC7A64" w14:textId="14B5CBA5" w:rsidR="00C074DA" w:rsidRPr="00C950F8" w:rsidRDefault="00FD5323" w:rsidP="00C074DA">
      <w:pPr>
        <w:numPr>
          <w:ilvl w:val="2"/>
          <w:numId w:val="1"/>
        </w:numPr>
        <w:snapToGrid w:val="0"/>
        <w:spacing w:before="120" w:after="120" w:line="276" w:lineRule="auto"/>
        <w:jc w:val="both"/>
        <w:rPr>
          <w:rFonts w:cs="Arial"/>
          <w:szCs w:val="20"/>
        </w:rPr>
      </w:pPr>
      <w:r w:rsidRPr="00C950F8">
        <w:rPr>
          <w:rFonts w:cs="Arial"/>
          <w:szCs w:val="20"/>
        </w:rPr>
        <w:t xml:space="preserve"> </w:t>
      </w:r>
      <w:r w:rsidR="00C074DA" w:rsidRPr="00C950F8">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6C34E754" w14:textId="5189044F" w:rsidR="004159F6" w:rsidRPr="00C950F8" w:rsidRDefault="004159F6" w:rsidP="004159F6">
      <w:pPr>
        <w:pStyle w:val="PargrafodaLista"/>
        <w:numPr>
          <w:ilvl w:val="2"/>
          <w:numId w:val="1"/>
        </w:numPr>
        <w:spacing w:line="360" w:lineRule="auto"/>
        <w:jc w:val="both"/>
        <w:rPr>
          <w:rFonts w:cs="Arial"/>
          <w:szCs w:val="20"/>
          <w:u w:val="single"/>
        </w:rPr>
      </w:pPr>
      <w:r w:rsidRPr="00C950F8">
        <w:rPr>
          <w:rFonts w:cs="Arial"/>
          <w:szCs w:val="20"/>
        </w:rPr>
        <w:t xml:space="preserve"> </w:t>
      </w:r>
      <w:r w:rsidRPr="00C950F8">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poderão participar desta dispensa de licitação os fornecedores:</w:t>
      </w:r>
    </w:p>
    <w:p w14:paraId="5D4CF9E8" w14:textId="0482B327"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não atendam às condições deste Aviso de Contratação Direta e seu(s) anexo(s);</w:t>
      </w:r>
    </w:p>
    <w:p w14:paraId="6D1C17FD" w14:textId="251F801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estrangeiros que não tenham representação legal no Brasil com poderes expressos para receber citação e responder administrativa ou judicialmente;</w:t>
      </w:r>
    </w:p>
    <w:p w14:paraId="69D13586" w14:textId="4480B5B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enquadrem nas seguintes vedações:</w:t>
      </w:r>
    </w:p>
    <w:p w14:paraId="59DB4FCE" w14:textId="641B94F3" w:rsidR="00600ABC" w:rsidRPr="00C950F8" w:rsidRDefault="00600ABC" w:rsidP="00C074DA">
      <w:pPr>
        <w:numPr>
          <w:ilvl w:val="3"/>
          <w:numId w:val="4"/>
        </w:numPr>
        <w:spacing w:before="120" w:after="120" w:line="276" w:lineRule="auto"/>
        <w:jc w:val="both"/>
        <w:rPr>
          <w:rFonts w:cs="Arial"/>
          <w:szCs w:val="20"/>
        </w:rPr>
      </w:pPr>
      <w:r w:rsidRPr="00C950F8">
        <w:rPr>
          <w:rFonts w:cs="Arial"/>
          <w:szCs w:val="20"/>
        </w:rPr>
        <w:t>pessoa jurídica que se encontre, ao tempo da contratação, impossibilitada de contratar em decorrência de sanção que lhe foi imposta;</w:t>
      </w:r>
    </w:p>
    <w:p w14:paraId="63F5F329"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empresas controladoras, controladas ou coligadas, nos termos da </w:t>
      </w:r>
      <w:hyperlink r:id="rId13">
        <w:r w:rsidRPr="00C950F8">
          <w:rPr>
            <w:rStyle w:val="LinkdaInternet"/>
            <w:rFonts w:eastAsia="Calibri" w:cs="Arial"/>
            <w:color w:val="auto"/>
            <w:szCs w:val="20"/>
          </w:rPr>
          <w:t>Lei nº 6.404, de 15 de dezembro de 1976</w:t>
        </w:r>
      </w:hyperlink>
      <w:r w:rsidRPr="00C950F8">
        <w:rPr>
          <w:rFonts w:cs="Arial"/>
          <w:szCs w:val="20"/>
        </w:rPr>
        <w:t>, concorrendo entre si;</w:t>
      </w:r>
    </w:p>
    <w:p w14:paraId="43AD21C9" w14:textId="38496898"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pessoa</w:t>
      </w:r>
      <w:r w:rsidR="00D155C9" w:rsidRPr="00C950F8">
        <w:rPr>
          <w:rFonts w:cs="Arial"/>
          <w:szCs w:val="20"/>
        </w:rPr>
        <w:t xml:space="preserve"> </w:t>
      </w:r>
      <w:r w:rsidRPr="00C950F8">
        <w:rPr>
          <w:rFonts w:cs="Arial"/>
          <w:szCs w:val="20"/>
        </w:rPr>
        <w:t>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25CEDB64" w:rsidR="00C074DA" w:rsidRPr="00C950F8" w:rsidRDefault="00C074DA" w:rsidP="00C074DA">
      <w:pPr>
        <w:numPr>
          <w:ilvl w:val="3"/>
          <w:numId w:val="1"/>
        </w:numPr>
        <w:spacing w:before="120" w:after="120" w:line="276" w:lineRule="auto"/>
        <w:jc w:val="both"/>
        <w:rPr>
          <w:rFonts w:cs="Arial"/>
          <w:szCs w:val="20"/>
        </w:rPr>
      </w:pPr>
      <w:r w:rsidRPr="00C950F8">
        <w:rPr>
          <w:rFonts w:cs="Arial"/>
          <w:szCs w:val="20"/>
        </w:rPr>
        <w:t>O disposto na alínea “</w:t>
      </w:r>
      <w:r w:rsidR="00600ABC" w:rsidRPr="00C950F8">
        <w:rPr>
          <w:rFonts w:cs="Arial"/>
          <w:szCs w:val="20"/>
        </w:rPr>
        <w:t>a</w:t>
      </w:r>
      <w:r w:rsidRPr="00C950F8">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C950F8" w:rsidRDefault="00A46F9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organizações da Sociedade Civil de Interesse Público - OSCIP, atuando nessa condição (Acórdão nº 746/2014-TCU-Plenário); e</w:t>
      </w:r>
    </w:p>
    <w:p w14:paraId="0DC60EE5" w14:textId="7723F18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C950F8">
          <w:rPr>
            <w:rStyle w:val="Hyperlink"/>
            <w:rFonts w:cs="Arial"/>
            <w:bCs/>
            <w:color w:val="auto"/>
            <w:szCs w:val="20"/>
          </w:rPr>
          <w:t>§ 1º do art. 9º da Lei n.º 14.133, de 2021</w:t>
        </w:r>
      </w:hyperlink>
      <w:r w:rsidRPr="00C950F8">
        <w:rPr>
          <w:rFonts w:cs="Arial"/>
          <w:bCs/>
          <w:szCs w:val="20"/>
        </w:rPr>
        <w:t>.</w:t>
      </w:r>
    </w:p>
    <w:p w14:paraId="02361799" w14:textId="77777777" w:rsidR="00C074DA" w:rsidRPr="00C950F8" w:rsidRDefault="00C074DA" w:rsidP="00C074DA">
      <w:pPr>
        <w:spacing w:before="120" w:after="120" w:line="276" w:lineRule="auto"/>
        <w:ind w:left="425"/>
        <w:jc w:val="both"/>
        <w:rPr>
          <w:rFonts w:cs="Arial"/>
          <w:bCs/>
          <w:szCs w:val="20"/>
        </w:rPr>
      </w:pPr>
    </w:p>
    <w:p w14:paraId="70340918" w14:textId="77777777" w:rsidR="00C074DA" w:rsidRPr="00C950F8" w:rsidRDefault="00C074DA" w:rsidP="00781AFF">
      <w:pPr>
        <w:pStyle w:val="Ttulo1"/>
        <w:rPr>
          <w:szCs w:val="20"/>
        </w:rPr>
      </w:pPr>
      <w:bookmarkStart w:id="3" w:name="_Toc118380901"/>
      <w:r w:rsidRPr="00C950F8">
        <w:rPr>
          <w:szCs w:val="20"/>
        </w:rPr>
        <w:t>INGRESSO NA DISPENSA ELETRÔNICA E CADASTRAMENTO DA PROPOSTA INICIAL</w:t>
      </w:r>
      <w:bookmarkEnd w:id="3"/>
    </w:p>
    <w:p w14:paraId="174DC6A0" w14:textId="77777777"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ingresso do fornecedor na disputa da dispensa eletrônica ocorrerá com o cadastramento de sua proposta inicial, na forma deste item.</w:t>
      </w:r>
    </w:p>
    <w:p w14:paraId="1DC997B5" w14:textId="07B28D15"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6B15300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Todas as especificações do objeto contidas na proposta, em especial o preço ou o </w:t>
      </w:r>
      <w:r w:rsidR="001527E6" w:rsidRPr="00C950F8">
        <w:rPr>
          <w:rFonts w:cs="Arial"/>
          <w:szCs w:val="20"/>
        </w:rPr>
        <w:t>desconto ofertado</w:t>
      </w:r>
      <w:r w:rsidRPr="00C950F8">
        <w:rPr>
          <w:rFonts w:cs="Arial"/>
          <w:szCs w:val="20"/>
        </w:rPr>
        <w:t>, vinculam a Contratada.</w:t>
      </w:r>
    </w:p>
    <w:p w14:paraId="4498E879"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cadastramento da proposta inicial, o fornecedor deverá, também, assinalar Termo de Aceitação, em campo próprio do sistema eletrônico, relativo às seguintes declarações:</w:t>
      </w:r>
      <w:r w:rsidRPr="00C950F8">
        <w:rPr>
          <w:rFonts w:eastAsia="Zurich BT" w:cs="Arial"/>
          <w:szCs w:val="20"/>
        </w:rPr>
        <w:t xml:space="preserve"> </w:t>
      </w:r>
    </w:p>
    <w:p w14:paraId="5A839A1C" w14:textId="77777777" w:rsidR="00C074DA" w:rsidRPr="00C950F8"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inexistem fatos impeditivos para sua habilitação no certame, ciente da obrigatoriedade de declarar ocorrências posteriores;</w:t>
      </w:r>
    </w:p>
    <w:p w14:paraId="4714287B" w14:textId="409E4711"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973D94" w:rsidRPr="00C950F8">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C950F8">
        <w:rPr>
          <w:rFonts w:cs="Arial"/>
          <w:szCs w:val="20"/>
        </w:rPr>
        <w:t>;</w:t>
      </w:r>
    </w:p>
    <w:p w14:paraId="6B61C43B" w14:textId="52B8FDD9"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responsabiliza pelas transações que forem efetuadas no sistema, assumindo-as como firmes e verdadeiras;</w:t>
      </w:r>
    </w:p>
    <w:p w14:paraId="20B20B90" w14:textId="1DEF4414"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cumpre as exigências de reserva de cargos para pessoa com deficiência e para reabilitado da Previdência Social, de que trata </w:t>
      </w:r>
      <w:hyperlink r:id="rId15" w:anchor="art93" w:history="1">
        <w:r w:rsidR="00C074DA" w:rsidRPr="00C950F8">
          <w:rPr>
            <w:rStyle w:val="Hyperlink"/>
            <w:rFonts w:cs="Arial"/>
            <w:color w:val="auto"/>
            <w:szCs w:val="20"/>
          </w:rPr>
          <w:t>o art. 93 da Lei nº 8.213/91</w:t>
        </w:r>
      </w:hyperlink>
      <w:r w:rsidR="00C074DA" w:rsidRPr="00C950F8">
        <w:rPr>
          <w:rFonts w:cs="Arial"/>
          <w:szCs w:val="20"/>
        </w:rPr>
        <w:t>.</w:t>
      </w:r>
    </w:p>
    <w:p w14:paraId="69725E2A" w14:textId="7F13695C"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C950F8">
          <w:rPr>
            <w:rStyle w:val="Hyperlink"/>
            <w:rFonts w:cs="Arial"/>
            <w:color w:val="auto"/>
            <w:szCs w:val="20"/>
          </w:rPr>
          <w:t>artigo 7°, XXXIII, da Constituição</w:t>
        </w:r>
      </w:hyperlink>
      <w:r w:rsidR="00C074DA" w:rsidRPr="00C950F8">
        <w:rPr>
          <w:rFonts w:cs="Arial"/>
          <w:szCs w:val="20"/>
        </w:rPr>
        <w:t>;</w:t>
      </w:r>
    </w:p>
    <w:p w14:paraId="31BADC70" w14:textId="23C1B17C" w:rsidR="00644BA4" w:rsidRPr="00C950F8" w:rsidRDefault="00644BA4" w:rsidP="009F6CE4">
      <w:pPr>
        <w:numPr>
          <w:ilvl w:val="1"/>
          <w:numId w:val="1"/>
        </w:numPr>
        <w:spacing w:before="120" w:after="120" w:line="276" w:lineRule="auto"/>
        <w:jc w:val="both"/>
        <w:rPr>
          <w:rFonts w:cs="Arial"/>
          <w:szCs w:val="20"/>
        </w:rPr>
      </w:pPr>
      <w:r w:rsidRPr="00C950F8">
        <w:rPr>
          <w:rFonts w:cs="Arial"/>
          <w:szCs w:val="20"/>
        </w:rPr>
        <w:t xml:space="preserve">O licitante organizado em cooperativa deverá declarar, ainda, em campo próprio do sistema eletrônico, que cumpre os requisitos estabelecidos no </w:t>
      </w:r>
      <w:hyperlink r:id="rId17" w:anchor="art16" w:history="1">
        <w:r w:rsidRPr="00C950F8">
          <w:rPr>
            <w:rStyle w:val="Hyperlink"/>
            <w:rFonts w:cs="Arial"/>
            <w:color w:val="auto"/>
            <w:szCs w:val="20"/>
          </w:rPr>
          <w:t>artigo 16 da Lei nº 14.133, de 2021.</w:t>
        </w:r>
      </w:hyperlink>
    </w:p>
    <w:p w14:paraId="63935CB4" w14:textId="47CEAA8F"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C950F8">
          <w:rPr>
            <w:rStyle w:val="Hyperlink"/>
            <w:rFonts w:cs="Arial"/>
            <w:color w:val="auto"/>
            <w:szCs w:val="20"/>
          </w:rPr>
          <w:t>artigo 3° da Lei Complementar nº 123, de 2006</w:t>
        </w:r>
      </w:hyperlink>
      <w:r w:rsidRPr="00C950F8">
        <w:rPr>
          <w:rFonts w:cs="Arial"/>
          <w:szCs w:val="20"/>
        </w:rPr>
        <w:t xml:space="preserve">, estando apto a usufruir do tratamento favorecido estabelecido em seus arts. 42 a 49, observado o disposto nos </w:t>
      </w:r>
      <w:hyperlink r:id="rId19" w:anchor="art4§1" w:history="1">
        <w:r w:rsidRPr="00C950F8">
          <w:rPr>
            <w:rStyle w:val="Hyperlink"/>
            <w:rFonts w:cs="Arial"/>
            <w:color w:val="auto"/>
            <w:szCs w:val="20"/>
          </w:rPr>
          <w:t>§§ 1º ao 3º do art. 4º, da Lei n.º 14.133, de 2021.</w:t>
        </w:r>
      </w:hyperlink>
    </w:p>
    <w:p w14:paraId="01B86A28" w14:textId="3E3110D5" w:rsidR="00C074DA" w:rsidRPr="00C950F8" w:rsidRDefault="00C074DA" w:rsidP="006612ED">
      <w:pPr>
        <w:spacing w:before="120" w:after="120" w:line="276" w:lineRule="auto"/>
        <w:ind w:left="1224"/>
        <w:jc w:val="both"/>
        <w:rPr>
          <w:rFonts w:cs="Arial"/>
          <w:i/>
          <w:szCs w:val="20"/>
        </w:rPr>
      </w:pPr>
    </w:p>
    <w:p w14:paraId="4CD28817" w14:textId="77777777" w:rsidR="00C074DA" w:rsidRPr="00C950F8" w:rsidRDefault="00C074DA" w:rsidP="00781AFF">
      <w:pPr>
        <w:pStyle w:val="Ttulo1"/>
        <w:rPr>
          <w:szCs w:val="20"/>
        </w:rPr>
      </w:pPr>
      <w:bookmarkStart w:id="4" w:name="_Toc118380902"/>
      <w:r w:rsidRPr="00C950F8">
        <w:rPr>
          <w:szCs w:val="20"/>
        </w:rPr>
        <w:t>FASE DE LANCES</w:t>
      </w:r>
      <w:bookmarkEnd w:id="4"/>
    </w:p>
    <w:p w14:paraId="43BBC04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 xml:space="preserve">A partir da data e horário estabelecidos neste Aviso de Contratação Direta, a sessão pública será automaticamente aberta pelo sistema para o envio de lances públicos e sucessivos, </w:t>
      </w:r>
      <w:r w:rsidRPr="00C950F8">
        <w:rPr>
          <w:rFonts w:cs="Arial"/>
          <w:bCs/>
          <w:szCs w:val="20"/>
          <w:lang w:eastAsia="en-US"/>
        </w:rPr>
        <w:t>exclusivamente por meio do sistema eletrônico</w:t>
      </w:r>
      <w:r w:rsidRPr="00C950F8">
        <w:rPr>
          <w:rFonts w:cs="Arial"/>
          <w:szCs w:val="20"/>
          <w:lang w:eastAsia="en-US"/>
        </w:rPr>
        <w:t>, sendo encerrado no horário de finalização de lances também já previsto neste aviso.</w:t>
      </w:r>
    </w:p>
    <w:p w14:paraId="14CB7F04"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C950F8" w:rsidRDefault="00C074DA" w:rsidP="00C074DA">
      <w:pPr>
        <w:pStyle w:val="PargrafodaLista"/>
        <w:numPr>
          <w:ilvl w:val="2"/>
          <w:numId w:val="1"/>
        </w:numPr>
        <w:spacing w:before="120" w:after="120" w:line="276" w:lineRule="auto"/>
        <w:jc w:val="both"/>
        <w:rPr>
          <w:rFonts w:cs="Arial"/>
          <w:szCs w:val="20"/>
          <w:lang w:eastAsia="en-US"/>
        </w:rPr>
      </w:pPr>
      <w:r w:rsidRPr="00C950F8">
        <w:rPr>
          <w:rFonts w:cs="Arial"/>
          <w:szCs w:val="20"/>
        </w:rPr>
        <w:t xml:space="preserve">O lance </w:t>
      </w:r>
      <w:r w:rsidRPr="00C950F8">
        <w:rPr>
          <w:rFonts w:cs="Arial"/>
          <w:szCs w:val="20"/>
          <w:lang w:eastAsia="en-US"/>
        </w:rPr>
        <w:t>deverá</w:t>
      </w:r>
      <w:r w:rsidRPr="00C950F8">
        <w:rPr>
          <w:rFonts w:cs="Arial"/>
          <w:szCs w:val="20"/>
        </w:rPr>
        <w:t xml:space="preserve"> ser ofertado pelo valor unitário do item.</w:t>
      </w:r>
    </w:p>
    <w:p w14:paraId="3DD34139" w14:textId="2BE53B01" w:rsidR="00C074DA" w:rsidRPr="00C950F8"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C950F8">
        <w:rPr>
          <w:rFonts w:cs="Arial"/>
          <w:i w:val="0"/>
          <w:iCs w:val="0"/>
          <w:color w:val="auto"/>
          <w:szCs w:val="20"/>
        </w:rPr>
        <w:t>O fornecedor somente poderá oferecer valor inferior em relação ao último lance por ele ofertado e registrado pelo sistema.</w:t>
      </w:r>
    </w:p>
    <w:p w14:paraId="699B04B6" w14:textId="77777777" w:rsidR="00915951" w:rsidRPr="00C950F8" w:rsidRDefault="00915951" w:rsidP="00915951">
      <w:pPr>
        <w:pStyle w:val="PargrafodaLista"/>
        <w:numPr>
          <w:ilvl w:val="2"/>
          <w:numId w:val="1"/>
        </w:numPr>
        <w:jc w:val="both"/>
        <w:rPr>
          <w:rFonts w:cs="Arial"/>
          <w:szCs w:val="20"/>
          <w:lang w:eastAsia="en-US"/>
        </w:rPr>
      </w:pPr>
      <w:r w:rsidRPr="00C950F8">
        <w:rPr>
          <w:rFonts w:cs="Arial"/>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lances iguais ao menor já ofertado, prevalecerá aquele que for recebido e registrado primeiro no sistema.</w:t>
      </w:r>
    </w:p>
    <w:p w14:paraId="24D00400"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Caso o fornecedor não apresente lances, concorrerá com o valor de sua proposta.</w:t>
      </w:r>
    </w:p>
    <w:p w14:paraId="5B363736"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Durante o procedimento, os fornecedores serão informados, em tempo real, do valor do menor lance ou do maior desconto registrado, vedada a identificação do fornecedor.</w:t>
      </w:r>
    </w:p>
    <w:p w14:paraId="49F0E9D5"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C950F8" w:rsidRDefault="006612ED" w:rsidP="006612ED">
      <w:pPr>
        <w:pStyle w:val="PargrafodaLista"/>
        <w:spacing w:before="120" w:after="120" w:line="276" w:lineRule="auto"/>
        <w:ind w:left="1224"/>
        <w:jc w:val="both"/>
        <w:rPr>
          <w:rFonts w:cs="Arial"/>
          <w:szCs w:val="20"/>
        </w:rPr>
      </w:pPr>
    </w:p>
    <w:p w14:paraId="633B1B90" w14:textId="77777777" w:rsidR="00C074DA" w:rsidRPr="00C950F8" w:rsidRDefault="00C074DA" w:rsidP="00781AFF">
      <w:pPr>
        <w:pStyle w:val="Ttulo1"/>
        <w:rPr>
          <w:szCs w:val="20"/>
        </w:rPr>
      </w:pPr>
      <w:bookmarkStart w:id="5" w:name="_Toc118380903"/>
      <w:r w:rsidRPr="00C950F8">
        <w:rPr>
          <w:szCs w:val="20"/>
        </w:rPr>
        <w:t>JULGAMENTO DAS PROPOSTAS DE PREÇO</w:t>
      </w:r>
      <w:bookmarkEnd w:id="5"/>
    </w:p>
    <w:p w14:paraId="6D9D4AC9" w14:textId="77777777" w:rsidR="00C074DA"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Encerrada a fase de lances, será verificada a conformidade da proposta classificada em primeiro lugar quanto à adequação do objeto e à compatibilidade do preço em relação ao estipulado para a contratação.</w:t>
      </w:r>
    </w:p>
    <w:p w14:paraId="6216501B" w14:textId="0C2B469D" w:rsidR="001D6143" w:rsidRPr="00FA4556" w:rsidRDefault="001D6143" w:rsidP="00C074DA">
      <w:pPr>
        <w:pStyle w:val="PargrafodaLista"/>
        <w:numPr>
          <w:ilvl w:val="1"/>
          <w:numId w:val="1"/>
        </w:numPr>
        <w:spacing w:before="120" w:after="120" w:line="276" w:lineRule="auto"/>
        <w:jc w:val="both"/>
        <w:rPr>
          <w:rFonts w:cs="Arial"/>
          <w:b/>
          <w:bCs/>
          <w:szCs w:val="20"/>
          <w:u w:val="single"/>
        </w:rPr>
      </w:pPr>
      <w:r w:rsidRPr="00FA4556">
        <w:rPr>
          <w:rFonts w:cs="Arial"/>
          <w:b/>
          <w:bCs/>
          <w:szCs w:val="20"/>
          <w:u w:val="single"/>
        </w:rPr>
        <w:t xml:space="preserve">Independentemente da ocorrência de lances, será solicitada </w:t>
      </w:r>
      <w:r w:rsidR="00FA4556" w:rsidRPr="00FA4556">
        <w:rPr>
          <w:rFonts w:cs="Arial"/>
          <w:b/>
          <w:bCs/>
          <w:szCs w:val="20"/>
          <w:u w:val="single"/>
        </w:rPr>
        <w:t>à</w:t>
      </w:r>
      <w:r w:rsidRPr="00FA4556">
        <w:rPr>
          <w:rFonts w:cs="Arial"/>
          <w:b/>
          <w:bCs/>
          <w:szCs w:val="20"/>
          <w:u w:val="single"/>
        </w:rPr>
        <w:t xml:space="preserve"> empresa melhor classificada a apresentação de nova proposta, e documentos complementares caso haja necessidade, no prazo de 1 hora.</w:t>
      </w:r>
    </w:p>
    <w:p w14:paraId="36DE14CF" w14:textId="3AFEECCE" w:rsidR="001D6143" w:rsidRDefault="001D6143" w:rsidP="001D6143">
      <w:pPr>
        <w:pStyle w:val="PargrafodaLista"/>
        <w:numPr>
          <w:ilvl w:val="2"/>
          <w:numId w:val="1"/>
        </w:numPr>
        <w:spacing w:before="120" w:after="120" w:line="276" w:lineRule="auto"/>
        <w:jc w:val="both"/>
        <w:rPr>
          <w:rFonts w:cs="Arial"/>
          <w:szCs w:val="20"/>
        </w:rPr>
      </w:pPr>
      <w:r>
        <w:rPr>
          <w:rFonts w:cs="Arial"/>
          <w:szCs w:val="20"/>
        </w:rPr>
        <w:t>O prazo do item 5.2 poderá ser prorrogado, a critério da administração pública.</w:t>
      </w:r>
    </w:p>
    <w:p w14:paraId="35231D17" w14:textId="0F13B794" w:rsidR="001D6143" w:rsidRPr="00C950F8" w:rsidRDefault="001D6143" w:rsidP="001D6143">
      <w:pPr>
        <w:pStyle w:val="PargrafodaLista"/>
        <w:numPr>
          <w:ilvl w:val="2"/>
          <w:numId w:val="1"/>
        </w:numPr>
        <w:spacing w:before="120" w:after="120" w:line="276" w:lineRule="auto"/>
        <w:jc w:val="both"/>
        <w:rPr>
          <w:rFonts w:cs="Arial"/>
          <w:szCs w:val="20"/>
        </w:rPr>
      </w:pPr>
      <w:r>
        <w:rPr>
          <w:rFonts w:cs="Arial"/>
          <w:szCs w:val="20"/>
        </w:rPr>
        <w:t>A empresa que não apresentar nova proposta e demais documentos solicitados, dentro do prazo, será desclassificada.</w:t>
      </w:r>
    </w:p>
    <w:p w14:paraId="464AFB4D"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No caso de o preço da proposta do primeiro colocado estar acima do preço máximo definido para a contratação, poderá haver a negociação de condições mais vantajosas.</w:t>
      </w:r>
    </w:p>
    <w:p w14:paraId="4597A398" w14:textId="6453704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Neste caso, será encaminhada contraproposta ao fornecedor que tenha apresentado o melhor preço, para que seja obtida a melhor proposta com preço compatível ao </w:t>
      </w:r>
      <w:r w:rsidR="00430497" w:rsidRPr="00C950F8">
        <w:rPr>
          <w:rFonts w:cs="Arial"/>
          <w:szCs w:val="20"/>
        </w:rPr>
        <w:t xml:space="preserve">estipulado </w:t>
      </w:r>
      <w:r w:rsidRPr="00C950F8">
        <w:rPr>
          <w:rFonts w:cs="Arial"/>
          <w:szCs w:val="20"/>
        </w:rPr>
        <w:t>pela Administração.</w:t>
      </w:r>
    </w:p>
    <w:p w14:paraId="656BEA43"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A negociação poderá ser feita com os demais fornecedores classificados, </w:t>
      </w:r>
      <w:r w:rsidRPr="00C950F8">
        <w:rPr>
          <w:rFonts w:cs="Arial"/>
          <w:szCs w:val="20"/>
          <w:shd w:val="clear" w:color="auto" w:fill="FFFFFF"/>
        </w:rPr>
        <w:t>exclusivamente por meio do sistema,</w:t>
      </w:r>
      <w:r w:rsidRPr="00C950F8">
        <w:rPr>
          <w:rFonts w:cs="Arial"/>
          <w:szCs w:val="20"/>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 xml:space="preserve">Em qualquer caso, concluída a negociação, se houver, o resultado será registrado na ata do procedimento da dispensa eletrônica, </w:t>
      </w:r>
      <w:r w:rsidRPr="00C950F8">
        <w:rPr>
          <w:rFonts w:cs="Arial"/>
          <w:szCs w:val="20"/>
          <w:shd w:val="clear" w:color="auto" w:fill="FFFFFF"/>
        </w:rPr>
        <w:t>devendo esta ser anexada aos autos do processo de contratação.</w:t>
      </w:r>
    </w:p>
    <w:p w14:paraId="7BE14D29" w14:textId="18A8FDA1" w:rsidR="00C074DA" w:rsidRPr="00C950F8" w:rsidRDefault="00C074DA" w:rsidP="00FD126F">
      <w:pPr>
        <w:pStyle w:val="PargrafodaLista"/>
        <w:numPr>
          <w:ilvl w:val="1"/>
          <w:numId w:val="1"/>
        </w:numPr>
        <w:spacing w:before="120" w:after="120" w:line="276" w:lineRule="auto"/>
        <w:jc w:val="both"/>
        <w:rPr>
          <w:rFonts w:cs="Arial"/>
          <w:szCs w:val="20"/>
        </w:rPr>
      </w:pPr>
      <w:r w:rsidRPr="00C950F8">
        <w:rPr>
          <w:rFonts w:cs="Arial"/>
          <w:iCs/>
          <w:szCs w:val="20"/>
        </w:rPr>
        <w:t xml:space="preserve">Constatada a compatibilidade entre o valor da proposta e o </w:t>
      </w:r>
      <w:r w:rsidR="00430497" w:rsidRPr="00C950F8">
        <w:rPr>
          <w:rFonts w:cs="Arial"/>
          <w:iCs/>
          <w:szCs w:val="20"/>
        </w:rPr>
        <w:t>estipulado</w:t>
      </w:r>
      <w:r w:rsidRPr="00C950F8">
        <w:rPr>
          <w:rFonts w:cs="Arial"/>
          <w:iCs/>
          <w:szCs w:val="20"/>
        </w:rPr>
        <w:t xml:space="preserve"> para a contratação, será solicitada ao fornecedor</w:t>
      </w:r>
      <w:r w:rsidR="00430497" w:rsidRPr="00C950F8">
        <w:rPr>
          <w:rFonts w:cs="Arial"/>
          <w:iCs/>
          <w:szCs w:val="20"/>
        </w:rPr>
        <w:t xml:space="preserve"> </w:t>
      </w:r>
      <w:r w:rsidRPr="00C950F8">
        <w:rPr>
          <w:rFonts w:cs="Arial"/>
          <w:iCs/>
          <w:szCs w:val="20"/>
        </w:rPr>
        <w:t xml:space="preserve">a adequação da proposta ao valor negociado, acompanhada de documentos complementares, se necessários. </w:t>
      </w:r>
    </w:p>
    <w:p w14:paraId="5721814E" w14:textId="07F8D92C"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prazo de validade da proposta não será inferior a </w:t>
      </w:r>
      <w:r w:rsidR="00FD126F" w:rsidRPr="00C950F8">
        <w:rPr>
          <w:rFonts w:cs="Arial"/>
          <w:szCs w:val="20"/>
        </w:rPr>
        <w:t>60</w:t>
      </w:r>
      <w:r w:rsidRPr="00C950F8">
        <w:rPr>
          <w:rFonts w:cs="Arial"/>
          <w:szCs w:val="20"/>
        </w:rPr>
        <w:t xml:space="preserve"> dias</w:t>
      </w:r>
      <w:r w:rsidRPr="00C950F8">
        <w:rPr>
          <w:rFonts w:cs="Arial"/>
          <w:b/>
          <w:bCs/>
          <w:szCs w:val="20"/>
        </w:rPr>
        <w:t>,</w:t>
      </w:r>
      <w:r w:rsidRPr="00C950F8">
        <w:rPr>
          <w:rFonts w:cs="Arial"/>
          <w:szCs w:val="20"/>
        </w:rPr>
        <w:t xml:space="preserve"> a contar da data de sua apresentação.</w:t>
      </w:r>
    </w:p>
    <w:p w14:paraId="0F3DBF3C" w14:textId="1E0DE298" w:rsidR="001D6143" w:rsidRPr="001D6143" w:rsidRDefault="00C074DA" w:rsidP="001D6143">
      <w:pPr>
        <w:pStyle w:val="PargrafodaLista"/>
        <w:numPr>
          <w:ilvl w:val="1"/>
          <w:numId w:val="1"/>
        </w:numPr>
        <w:spacing w:before="120" w:after="120" w:line="276" w:lineRule="auto"/>
        <w:jc w:val="both"/>
        <w:rPr>
          <w:rFonts w:cs="Arial"/>
          <w:i/>
          <w:szCs w:val="20"/>
        </w:rPr>
      </w:pPr>
      <w:r w:rsidRPr="00C950F8">
        <w:rPr>
          <w:rFonts w:cs="Arial"/>
          <w:szCs w:val="20"/>
          <w:lang w:eastAsia="en-US"/>
        </w:rPr>
        <w:t xml:space="preserve">Será desclassificada a proposta vencedora que: </w:t>
      </w:r>
    </w:p>
    <w:p w14:paraId="4A280F23"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contiver vícios insanáveis</w:t>
      </w:r>
      <w:r w:rsidRPr="00C950F8">
        <w:rPr>
          <w:rFonts w:cs="Arial"/>
          <w:iCs/>
          <w:szCs w:val="20"/>
        </w:rPr>
        <w:t>;</w:t>
      </w:r>
    </w:p>
    <w:p w14:paraId="7DD98242"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obedecer às especificações técnicas pormenorizadas neste aviso ou em seus anexos</w:t>
      </w:r>
      <w:r w:rsidRPr="00C950F8">
        <w:rPr>
          <w:rFonts w:cs="Arial"/>
          <w:iCs/>
          <w:szCs w:val="20"/>
        </w:rPr>
        <w:t>;</w:t>
      </w:r>
    </w:p>
    <w:p w14:paraId="1C67284C"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apresentar preços inexequíveis ou permanecerem acima do preço máximo definido para a contratação;</w:t>
      </w:r>
    </w:p>
    <w:p w14:paraId="558CCBF9"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tiver sua exequibilidade demonstrada, quando exigido pela Administração</w:t>
      </w:r>
      <w:r w:rsidRPr="00C950F8">
        <w:rPr>
          <w:rFonts w:cs="Arial"/>
          <w:iCs/>
          <w:szCs w:val="20"/>
        </w:rPr>
        <w:t>;</w:t>
      </w:r>
    </w:p>
    <w:p w14:paraId="1579E1A8"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apresentar desconformidade com quaisquer outras exigências deste aviso ou seus anexos, desde que insanável.</w:t>
      </w:r>
    </w:p>
    <w:p w14:paraId="7FD2A778" w14:textId="77777777" w:rsidR="00C074DA" w:rsidRPr="00C950F8" w:rsidRDefault="00C074DA" w:rsidP="00C074DA">
      <w:pPr>
        <w:pStyle w:val="PargrafodaLista"/>
        <w:numPr>
          <w:ilvl w:val="1"/>
          <w:numId w:val="1"/>
        </w:numPr>
        <w:spacing w:before="120" w:after="120" w:line="276" w:lineRule="auto"/>
        <w:jc w:val="both"/>
        <w:rPr>
          <w:rFonts w:cs="Arial"/>
          <w:i/>
          <w:szCs w:val="20"/>
        </w:rPr>
      </w:pPr>
      <w:r w:rsidRPr="00C950F8">
        <w:rPr>
          <w:rFonts w:cs="Arial"/>
          <w:szCs w:val="20"/>
          <w:lang w:eastAsia="en-US"/>
        </w:rPr>
        <w:t>Quando</w:t>
      </w:r>
      <w:r w:rsidRPr="00C950F8">
        <w:rPr>
          <w:rFonts w:cs="Arial"/>
          <w:szCs w:val="20"/>
        </w:rPr>
        <w:t xml:space="preserve"> o fornecedor não conseguir comprovar que possui ou possuirá recursos suficientes para executar a contento o objeto, será considerada inexequível a proposta de preços ou menor lance que:</w:t>
      </w:r>
    </w:p>
    <w:p w14:paraId="693E657F" w14:textId="2321D8B5" w:rsidR="00C074DA" w:rsidRPr="00C950F8" w:rsidRDefault="00C074DA" w:rsidP="00A67D44">
      <w:pPr>
        <w:pStyle w:val="PargrafodaLista"/>
        <w:numPr>
          <w:ilvl w:val="2"/>
          <w:numId w:val="1"/>
        </w:numPr>
        <w:spacing w:before="120" w:after="120" w:line="276" w:lineRule="auto"/>
        <w:jc w:val="both"/>
        <w:rPr>
          <w:rFonts w:cs="Arial"/>
          <w:i/>
          <w:szCs w:val="20"/>
        </w:rPr>
      </w:pPr>
      <w:r w:rsidRPr="00C950F8">
        <w:rPr>
          <w:rFonts w:cs="Arial"/>
          <w:szCs w:val="20"/>
        </w:rPr>
        <w:t>for insuficiente para a cobertura dos custos da contratação, apresente preço</w:t>
      </w:r>
      <w:r w:rsidR="00FD126F" w:rsidRPr="00C950F8">
        <w:rPr>
          <w:rFonts w:cs="Arial"/>
          <w:szCs w:val="20"/>
        </w:rPr>
        <w:t xml:space="preserve"> u</w:t>
      </w:r>
      <w:r w:rsidRPr="00C950F8">
        <w:rPr>
          <w:rFonts w:cs="Arial"/>
          <w:szCs w:val="20"/>
        </w:rPr>
        <w:t>nitários simbólico, irrisório ou de valor zero, incompatíveis com os preços de mercado.</w:t>
      </w:r>
    </w:p>
    <w:p w14:paraId="4078DE72" w14:textId="2EE24C17" w:rsidR="00C074DA" w:rsidRPr="00C950F8" w:rsidRDefault="00C074DA" w:rsidP="00C074DA">
      <w:pPr>
        <w:pStyle w:val="PargrafodaLista"/>
        <w:numPr>
          <w:ilvl w:val="1"/>
          <w:numId w:val="1"/>
        </w:numPr>
        <w:spacing w:before="120" w:after="120" w:line="276" w:lineRule="auto"/>
        <w:ind w:right="-15"/>
        <w:jc w:val="both"/>
        <w:rPr>
          <w:rFonts w:cs="Arial"/>
          <w:szCs w:val="20"/>
          <w:lang w:eastAsia="en-US"/>
        </w:rPr>
      </w:pPr>
      <w:r w:rsidRPr="00C950F8">
        <w:rPr>
          <w:rFonts w:cs="Arial"/>
          <w:szCs w:val="20"/>
          <w:lang w:eastAsia="en-US"/>
        </w:rPr>
        <w:t xml:space="preserve">Se houver indícios de inexequibilidade da proposta de preço, ou em caso da necessidade de esclarecimentos </w:t>
      </w:r>
      <w:r w:rsidRPr="00C950F8">
        <w:rPr>
          <w:rFonts w:cs="Arial"/>
          <w:szCs w:val="20"/>
        </w:rPr>
        <w:t>complementares</w:t>
      </w:r>
      <w:r w:rsidRPr="00C950F8">
        <w:rPr>
          <w:rFonts w:cs="Arial"/>
          <w:szCs w:val="20"/>
          <w:lang w:eastAsia="en-US"/>
        </w:rPr>
        <w:t>, poderão ser efetuadas diligências, para que</w:t>
      </w:r>
      <w:r w:rsidR="00F67805" w:rsidRPr="00C950F8">
        <w:rPr>
          <w:rFonts w:cs="Arial"/>
          <w:szCs w:val="20"/>
          <w:lang w:eastAsia="en-US"/>
        </w:rPr>
        <w:t xml:space="preserve"> </w:t>
      </w:r>
      <w:r w:rsidRPr="00C950F8">
        <w:rPr>
          <w:rFonts w:cs="Arial"/>
          <w:szCs w:val="20"/>
          <w:lang w:eastAsia="en-US"/>
        </w:rPr>
        <w:t xml:space="preserve">o fornecedor comprove a exequibilidade da proposta.  </w:t>
      </w:r>
    </w:p>
    <w:p w14:paraId="3DD500D2" w14:textId="64F42A16"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Para fins de análise da proposta quanto ao cumprimento das especificações do objeto, poderá ser colhida a manifestação escrita do setor requisitante da área especializada no objeto.</w:t>
      </w:r>
    </w:p>
    <w:p w14:paraId="2F8D447E"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necessidade, a sessão será suspensa, informando-se no “chat” a nova data e horário para a sua continuidade.</w:t>
      </w:r>
    </w:p>
    <w:p w14:paraId="06FC1DB0" w14:textId="687D5F6B"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C950F8"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C950F8" w:rsidRDefault="00C074DA" w:rsidP="00781AFF">
      <w:pPr>
        <w:pStyle w:val="Ttulo1"/>
        <w:rPr>
          <w:szCs w:val="20"/>
        </w:rPr>
      </w:pPr>
      <w:bookmarkStart w:id="6" w:name="_Toc118380904"/>
      <w:r w:rsidRPr="00C950F8">
        <w:rPr>
          <w:szCs w:val="20"/>
        </w:rPr>
        <w:t>HABILITAÇÃO</w:t>
      </w:r>
      <w:bookmarkEnd w:id="6"/>
    </w:p>
    <w:p w14:paraId="0506857C" w14:textId="73ED1AF9" w:rsidR="00C074DA"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Os </w:t>
      </w:r>
      <w:r w:rsidRPr="00C950F8">
        <w:rPr>
          <w:rFonts w:cs="Arial"/>
          <w:szCs w:val="20"/>
        </w:rPr>
        <w:t>documentos</w:t>
      </w:r>
      <w:r w:rsidRPr="00C950F8">
        <w:rPr>
          <w:rFonts w:cs="Arial"/>
          <w:szCs w:val="20"/>
          <w:lang w:eastAsia="ar-SA"/>
        </w:rPr>
        <w:t xml:space="preserve"> a serem exigidos para fins de habilitação constam do </w:t>
      </w:r>
      <w:r w:rsidRPr="00C950F8">
        <w:rPr>
          <w:rFonts w:cs="Arial"/>
          <w:b/>
          <w:szCs w:val="20"/>
          <w:lang w:eastAsia="ar-SA"/>
        </w:rPr>
        <w:t xml:space="preserve">ANEXO I – TERMO DE REFERÊNCIA </w:t>
      </w:r>
      <w:r w:rsidRPr="00C950F8">
        <w:rPr>
          <w:rFonts w:cs="Arial"/>
          <w:szCs w:val="20"/>
          <w:lang w:eastAsia="ar-SA"/>
        </w:rPr>
        <w:t>deste aviso e serão solicitados do fornecedor mais bem classificado na fase de lances</w:t>
      </w:r>
      <w:r w:rsidR="00C074DA" w:rsidRPr="00C950F8">
        <w:rPr>
          <w:rFonts w:cs="Arial"/>
          <w:szCs w:val="20"/>
          <w:lang w:eastAsia="ar-SA"/>
        </w:rPr>
        <w:t>.</w:t>
      </w:r>
    </w:p>
    <w:p w14:paraId="45367264" w14:textId="545F7B46" w:rsidR="00E51767" w:rsidRPr="00C950F8" w:rsidRDefault="00E51767" w:rsidP="00E51767">
      <w:pPr>
        <w:pStyle w:val="PargrafodaLista"/>
        <w:numPr>
          <w:ilvl w:val="2"/>
          <w:numId w:val="1"/>
        </w:numPr>
        <w:spacing w:before="120" w:after="120" w:line="276" w:lineRule="auto"/>
        <w:jc w:val="both"/>
        <w:rPr>
          <w:rFonts w:cs="Arial"/>
          <w:b/>
          <w:szCs w:val="20"/>
          <w:lang w:eastAsia="ar-SA"/>
        </w:rPr>
      </w:pPr>
      <w:r w:rsidRPr="00C950F8">
        <w:rPr>
          <w:rFonts w:cs="Arial"/>
          <w:szCs w:val="20"/>
        </w:rP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Como </w:t>
      </w:r>
      <w:r w:rsidRPr="00C950F8">
        <w:rPr>
          <w:rFonts w:cs="Arial"/>
          <w:szCs w:val="20"/>
        </w:rPr>
        <w:t>condição</w:t>
      </w:r>
      <w:r w:rsidRPr="00C950F8">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 xml:space="preserve">a) </w:t>
      </w:r>
      <w:hyperlink r:id="rId20" w:history="1">
        <w:r w:rsidRPr="00C950F8">
          <w:rPr>
            <w:rStyle w:val="Hyperlink"/>
            <w:rFonts w:cs="Arial"/>
            <w:color w:val="auto"/>
            <w:szCs w:val="20"/>
            <w:lang w:eastAsia="ar-SA"/>
          </w:rPr>
          <w:t>SICAF</w:t>
        </w:r>
      </w:hyperlink>
      <w:r w:rsidRPr="00C950F8">
        <w:rPr>
          <w:rFonts w:cs="Arial"/>
          <w:szCs w:val="20"/>
          <w:lang w:eastAsia="ar-SA"/>
        </w:rPr>
        <w:t xml:space="preserve">;  </w:t>
      </w:r>
    </w:p>
    <w:p w14:paraId="6A30AF1A" w14:textId="02633D3C"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b) Cadastro Nacional de Empresas Inidôneas e Suspensas – CEIS e Cadastro Nacional de Empresas Punidas – CNEP, mantido pela Controladoria-Geral da União (</w:t>
      </w:r>
      <w:hyperlink r:id="rId21" w:history="1">
        <w:r w:rsidRPr="00C950F8">
          <w:rPr>
            <w:rStyle w:val="Hyperlink"/>
            <w:rFonts w:eastAsia="WenQuanYi Micro Hei" w:cs="Arial"/>
            <w:color w:val="auto"/>
            <w:szCs w:val="20"/>
            <w:lang w:eastAsia="ar-SA"/>
          </w:rPr>
          <w:t>https://certidoes.cgu.gov.br/</w:t>
        </w:r>
      </w:hyperlink>
      <w:r w:rsidRPr="00C950F8">
        <w:rPr>
          <w:rFonts w:cs="Arial"/>
          <w:szCs w:val="20"/>
          <w:lang w:eastAsia="ar-SA"/>
        </w:rPr>
        <w:t>);</w:t>
      </w:r>
    </w:p>
    <w:p w14:paraId="2C5075E6" w14:textId="77777777" w:rsidR="00055241" w:rsidRPr="00C950F8" w:rsidRDefault="00055241" w:rsidP="00055241">
      <w:pPr>
        <w:pStyle w:val="PargrafodaLista"/>
        <w:spacing w:before="120" w:after="120" w:line="276" w:lineRule="auto"/>
        <w:ind w:left="1134"/>
        <w:jc w:val="both"/>
        <w:rPr>
          <w:rFonts w:cs="Arial"/>
          <w:szCs w:val="20"/>
        </w:rPr>
      </w:pPr>
      <w:bookmarkStart w:id="7" w:name="_Hlk130993935"/>
      <w:r w:rsidRPr="00C950F8">
        <w:rPr>
          <w:rFonts w:cs="Arial"/>
          <w:szCs w:val="20"/>
        </w:rPr>
        <w:t>c) Cadastro Nacional de Condenações Cíveis por Atos de Improbidade Administrativa, mantido pelo Conselho Nacional de Justiça (</w:t>
      </w:r>
      <w:hyperlink r:id="rId22" w:history="1">
        <w:r w:rsidRPr="00C950F8">
          <w:rPr>
            <w:rStyle w:val="Hyperlink"/>
            <w:rFonts w:cs="Arial"/>
            <w:color w:val="auto"/>
            <w:szCs w:val="20"/>
          </w:rPr>
          <w:t>www.cnj.jus.br/improbidade_adm/consultar_requerido.php</w:t>
        </w:r>
      </w:hyperlink>
      <w:r w:rsidRPr="00C950F8">
        <w:rPr>
          <w:rFonts w:cs="Arial"/>
          <w:szCs w:val="20"/>
        </w:rPr>
        <w:t xml:space="preserve">).  </w:t>
      </w:r>
    </w:p>
    <w:p w14:paraId="25C7D3E5" w14:textId="77777777" w:rsidR="00055241" w:rsidRPr="00C950F8" w:rsidRDefault="00055241" w:rsidP="00055241">
      <w:pPr>
        <w:pStyle w:val="PargrafodaLista"/>
        <w:spacing w:before="120" w:after="120" w:line="276" w:lineRule="auto"/>
        <w:ind w:left="1134"/>
        <w:jc w:val="both"/>
        <w:rPr>
          <w:rFonts w:cs="Arial"/>
          <w:szCs w:val="20"/>
        </w:rPr>
      </w:pPr>
      <w:r w:rsidRPr="00C950F8">
        <w:rPr>
          <w:rFonts w:cs="Arial"/>
          <w:szCs w:val="20"/>
        </w:rPr>
        <w:t>d) Lista de Inidôneos mantida pelo Tribunal de Contas do Paraná – TCE/PR;</w:t>
      </w:r>
    </w:p>
    <w:p w14:paraId="7E18BBC6" w14:textId="2CD335B2" w:rsidR="00055241" w:rsidRPr="00C950F8" w:rsidRDefault="00055241" w:rsidP="00055241">
      <w:pPr>
        <w:pStyle w:val="PargrafodaLista"/>
        <w:numPr>
          <w:ilvl w:val="2"/>
          <w:numId w:val="1"/>
        </w:numPr>
        <w:rPr>
          <w:rFonts w:cs="Arial"/>
          <w:szCs w:val="20"/>
        </w:rPr>
      </w:pPr>
      <w:r w:rsidRPr="00C950F8">
        <w:rPr>
          <w:rFonts w:cs="Arial"/>
          <w:szCs w:val="20"/>
        </w:rPr>
        <w:t xml:space="preserve"> Para a consulta de fornecedores pessoa jurídica poderá haver a substituição das consultas das alíneas “b”, “c” e “d” acima pela Consulta Consolidada de Pessoa Jurídica do TCU </w:t>
      </w:r>
      <w:r w:rsidR="005C6462" w:rsidRPr="00C950F8">
        <w:rPr>
          <w:rFonts w:cs="Arial"/>
          <w:szCs w:val="20"/>
        </w:rPr>
        <w:t>(</w:t>
      </w:r>
      <w:hyperlink r:id="rId23" w:history="1">
        <w:r w:rsidR="005C6462" w:rsidRPr="00C950F8">
          <w:rPr>
            <w:rStyle w:val="Hyperlink"/>
            <w:rFonts w:eastAsia="WenQuanYi Micro Hei" w:cs="Arial"/>
            <w:color w:val="auto"/>
            <w:szCs w:val="20"/>
          </w:rPr>
          <w:t>https://certidoes-apf.apps.tcu.gov.br/</w:t>
        </w:r>
      </w:hyperlink>
      <w:r w:rsidRPr="00C950F8">
        <w:rPr>
          <w:rFonts w:cs="Arial"/>
          <w:szCs w:val="20"/>
        </w:rPr>
        <w:t>)</w:t>
      </w:r>
    </w:p>
    <w:bookmarkEnd w:id="7"/>
    <w:p w14:paraId="7EA60640" w14:textId="41781EEC"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A consulta aos </w:t>
      </w:r>
      <w:r w:rsidRPr="00C950F8">
        <w:rPr>
          <w:rFonts w:cs="Arial"/>
          <w:szCs w:val="20"/>
          <w:lang w:eastAsia="ar-SA"/>
        </w:rPr>
        <w:t>cadastros</w:t>
      </w:r>
      <w:r w:rsidRPr="00C950F8">
        <w:rPr>
          <w:rFonts w:cs="Arial"/>
          <w:szCs w:val="20"/>
        </w:rPr>
        <w:t xml:space="preserve"> será realizada em nome da empresa fornecedora e de seu sócio majoritário, por força do </w:t>
      </w:r>
      <w:hyperlink r:id="rId24" w:anchor="art12" w:history="1">
        <w:r w:rsidRPr="00C950F8">
          <w:rPr>
            <w:rStyle w:val="Hyperlink"/>
            <w:rFonts w:cs="Arial"/>
            <w:color w:val="auto"/>
            <w:szCs w:val="20"/>
          </w:rPr>
          <w:t>artigo 12 da Lei n° 8.429, de 2 de junho de 1992</w:t>
        </w:r>
      </w:hyperlink>
      <w:r w:rsidRPr="00C950F8">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C950F8" w:rsidRDefault="00C074DA" w:rsidP="00C074DA">
      <w:pPr>
        <w:numPr>
          <w:ilvl w:val="3"/>
          <w:numId w:val="1"/>
        </w:numPr>
        <w:spacing w:before="120" w:after="120" w:line="276" w:lineRule="auto"/>
        <w:contextualSpacing/>
        <w:jc w:val="both"/>
        <w:rPr>
          <w:rFonts w:cs="Arial"/>
          <w:szCs w:val="20"/>
        </w:rPr>
      </w:pPr>
      <w:r w:rsidRPr="00C950F8">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A tentativa de burla será verificada por meio dos vínculos societários, linhas de fornecimento similares, dentre outros.</w:t>
      </w:r>
    </w:p>
    <w:p w14:paraId="3D9B8ECE"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O fornecedor será convocado para manifestação previamente à sua desclassificação</w:t>
      </w:r>
    </w:p>
    <w:p w14:paraId="13C23A73"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Constatada a existência de sanção, o fornecedor será considerado inabilitado, por falta de condição de participação.</w:t>
      </w:r>
    </w:p>
    <w:p w14:paraId="1D48F771" w14:textId="5012BF6F"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Caso atendidas as condições de participação, a habilitação dos fornecedores será verificada por meio do </w:t>
      </w:r>
      <w:r w:rsidR="00CF2904" w:rsidRPr="00C950F8">
        <w:rPr>
          <w:rFonts w:cs="Arial"/>
          <w:szCs w:val="20"/>
        </w:rPr>
        <w:t>SICAF</w:t>
      </w:r>
      <w:r w:rsidRPr="00C950F8">
        <w:rPr>
          <w:rFonts w:cs="Arial"/>
          <w:szCs w:val="20"/>
        </w:rPr>
        <w:t>, nos documentos por ele abrangidos.</w:t>
      </w:r>
    </w:p>
    <w:p w14:paraId="13495D3B" w14:textId="0D536FC4"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É dever do fornecedor atualizar previamente as comprovações constantes do </w:t>
      </w:r>
      <w:r w:rsidR="00CF2904" w:rsidRPr="00C950F8">
        <w:rPr>
          <w:rFonts w:cs="Arial"/>
          <w:szCs w:val="20"/>
        </w:rPr>
        <w:t>SICAF</w:t>
      </w:r>
      <w:r w:rsidRPr="00C950F8">
        <w:rPr>
          <w:rFonts w:cs="Arial"/>
          <w:szCs w:val="20"/>
        </w:rPr>
        <w:t xml:space="preserve"> para que estejam vigentes na data da abertura da sessão pública, ou encaminhar, quando solicitado, a respectiva documentação atualizada.</w:t>
      </w:r>
    </w:p>
    <w:p w14:paraId="008A563C"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O descumprimento do subitem acima implicará a inabilitação do fornecedor, exceto se a consulta aos sítios eletrônicos oficiais emissores de certidões lograr êxito em encontrar a(s) certidão(ões) válida(s).</w:t>
      </w:r>
    </w:p>
    <w:p w14:paraId="5B60DACE" w14:textId="62E4BBBD" w:rsidR="00AA2837" w:rsidRPr="00C950F8" w:rsidRDefault="00AA2837" w:rsidP="00C074DA">
      <w:pPr>
        <w:numPr>
          <w:ilvl w:val="2"/>
          <w:numId w:val="1"/>
        </w:numPr>
        <w:spacing w:before="120" w:after="120" w:line="276" w:lineRule="auto"/>
        <w:contextualSpacing/>
        <w:jc w:val="both"/>
        <w:rPr>
          <w:rFonts w:cs="Arial"/>
          <w:szCs w:val="20"/>
        </w:rPr>
      </w:pPr>
      <w:r w:rsidRPr="00C950F8">
        <w:rPr>
          <w:rFonts w:cs="Arial"/>
          <w:szCs w:val="20"/>
        </w:rPr>
        <w:t xml:space="preserve"> Será assegurado aos demais participantes o direito de acesso às informações referentes à habilitação do vencedor.</w:t>
      </w:r>
    </w:p>
    <w:p w14:paraId="561AFF4E" w14:textId="3D769989"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Na hipótese de necessidade de envio de documentos complementares, indispensáveis à confirmação dos já apresentados para a habilitação, ou de documentos não constantes do </w:t>
      </w:r>
      <w:r w:rsidR="00CF2904" w:rsidRPr="00C950F8">
        <w:rPr>
          <w:rFonts w:cs="Arial"/>
          <w:szCs w:val="20"/>
        </w:rPr>
        <w:t>SICAF</w:t>
      </w:r>
      <w:r w:rsidRPr="00C950F8">
        <w:rPr>
          <w:rFonts w:cs="Arial"/>
          <w:szCs w:val="20"/>
        </w:rPr>
        <w:t xml:space="preserve">, o fornecedor será convocado a encaminhá-los, em formato digital, por meio do sistema, no prazo de </w:t>
      </w:r>
      <w:r w:rsidR="00C71E3B" w:rsidRPr="00C950F8">
        <w:rPr>
          <w:rFonts w:cs="Arial"/>
          <w:szCs w:val="20"/>
        </w:rPr>
        <w:t>2 horas</w:t>
      </w:r>
      <w:r w:rsidRPr="00C950F8">
        <w:rPr>
          <w:rFonts w:cs="Arial"/>
          <w:szCs w:val="20"/>
        </w:rPr>
        <w:t>, sob pena de inabilitação. (</w:t>
      </w:r>
      <w:hyperlink r:id="rId25" w:anchor="art19§3" w:history="1">
        <w:r w:rsidRPr="00C950F8">
          <w:rPr>
            <w:rStyle w:val="Hyperlink"/>
            <w:rFonts w:cs="Arial"/>
            <w:color w:val="auto"/>
            <w:szCs w:val="20"/>
          </w:rPr>
          <w:t>art. 19, § 3º, da IN Seges/ME nº 67, de 2021</w:t>
        </w:r>
      </w:hyperlink>
      <w:r w:rsidRPr="00C950F8">
        <w:rPr>
          <w:rFonts w:cs="Arial"/>
          <w:szCs w:val="20"/>
        </w:rPr>
        <w:t>).</w:t>
      </w:r>
    </w:p>
    <w:p w14:paraId="64C1466D" w14:textId="77777777" w:rsidR="00C074DA" w:rsidRPr="00C950F8" w:rsidRDefault="00C074DA" w:rsidP="00C074DA">
      <w:pPr>
        <w:numPr>
          <w:ilvl w:val="1"/>
          <w:numId w:val="1"/>
        </w:numPr>
        <w:spacing w:before="120" w:after="120" w:line="276" w:lineRule="auto"/>
        <w:contextualSpacing/>
        <w:jc w:val="both"/>
        <w:rPr>
          <w:rFonts w:cs="Arial"/>
          <w:b/>
          <w:bCs/>
          <w:szCs w:val="20"/>
        </w:rPr>
      </w:pPr>
      <w:r w:rsidRPr="00C950F8">
        <w:rPr>
          <w:rFonts w:cs="Arial"/>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Não serão aceitos documentos de habilitação com indicação de CNPJ/CPF diferentes, salvo aqueles legalmente permitidos.</w:t>
      </w:r>
    </w:p>
    <w:p w14:paraId="51D76F92"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34F261" w14:textId="6E913D91" w:rsidR="00C074DA" w:rsidRPr="00C950F8" w:rsidRDefault="00AE25F6" w:rsidP="00DF2C06">
      <w:pPr>
        <w:pStyle w:val="PargrafodaLista"/>
        <w:numPr>
          <w:ilvl w:val="1"/>
          <w:numId w:val="1"/>
        </w:numPr>
        <w:jc w:val="both"/>
        <w:rPr>
          <w:rFonts w:cs="Arial"/>
          <w:szCs w:val="20"/>
        </w:rPr>
      </w:pPr>
      <w:r w:rsidRPr="00C950F8">
        <w:rPr>
          <w:rFonts w:cs="Arial"/>
          <w:szCs w:val="20"/>
        </w:rPr>
        <w:t>O fornecedor enquadrado como microempreendedor individual que pretenda auferir os benefícios do tratamento diferenciado previstos na Lei Complementar n. 123, de 2006, estará dispensado da prova de inscrição no cadastro de contribuinte estadual.</w:t>
      </w:r>
    </w:p>
    <w:p w14:paraId="57945FB6" w14:textId="77777777" w:rsidR="00C074DA" w:rsidRPr="00C950F8" w:rsidRDefault="00C074DA" w:rsidP="00C074DA">
      <w:pPr>
        <w:numPr>
          <w:ilvl w:val="1"/>
          <w:numId w:val="1"/>
        </w:numPr>
        <w:spacing w:before="120" w:after="120" w:line="276" w:lineRule="auto"/>
        <w:contextualSpacing/>
        <w:jc w:val="both"/>
        <w:rPr>
          <w:rFonts w:cs="Arial"/>
          <w:bCs/>
          <w:szCs w:val="20"/>
        </w:rPr>
      </w:pPr>
      <w:r w:rsidRPr="00C950F8">
        <w:rPr>
          <w:rFonts w:cs="Arial"/>
          <w:bCs/>
          <w:szCs w:val="20"/>
        </w:rPr>
        <w:t xml:space="preserve">Havendo </w:t>
      </w:r>
      <w:r w:rsidRPr="00C950F8">
        <w:rPr>
          <w:rFonts w:cs="Arial"/>
          <w:iCs/>
          <w:szCs w:val="20"/>
        </w:rPr>
        <w:t>necessidade</w:t>
      </w:r>
      <w:r w:rsidRPr="00C950F8">
        <w:rPr>
          <w:rFonts w:cs="Arial"/>
          <w:bCs/>
          <w:szCs w:val="20"/>
        </w:rPr>
        <w:t xml:space="preserve"> de analisar minuciosamente os documentos exigidos, a sessão será suspensa, sendo informada a nova data e horário para a sua continuidade.</w:t>
      </w:r>
    </w:p>
    <w:p w14:paraId="7228BE14"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Será inabilitado o fornecedor que não comprovar sua habilitação, seja por não apresentar </w:t>
      </w:r>
      <w:r w:rsidRPr="00C950F8">
        <w:rPr>
          <w:rFonts w:cs="Arial"/>
          <w:iCs/>
          <w:szCs w:val="20"/>
        </w:rPr>
        <w:t>quaisquer</w:t>
      </w:r>
      <w:r w:rsidRPr="00C950F8">
        <w:rPr>
          <w:rFonts w:cs="Arial"/>
          <w:szCs w:val="20"/>
        </w:rPr>
        <w:t xml:space="preserve"> dos </w:t>
      </w:r>
      <w:r w:rsidRPr="00C950F8">
        <w:rPr>
          <w:rFonts w:cs="Arial"/>
          <w:bCs/>
          <w:szCs w:val="20"/>
        </w:rPr>
        <w:t>documentos</w:t>
      </w:r>
      <w:r w:rsidRPr="00C950F8">
        <w:rPr>
          <w:rFonts w:cs="Arial"/>
          <w:szCs w:val="20"/>
        </w:rPr>
        <w:t xml:space="preserve"> exigidos, ou apresentá-los em desacordo com o estabelecido neste Aviso de Contratação Direta.</w:t>
      </w:r>
    </w:p>
    <w:p w14:paraId="2010F3DD"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iCs/>
          <w:szCs w:val="20"/>
        </w:rPr>
        <w:t>Constatado o atendimento às exigências de habilitação, o fornecedor será habilitado.</w:t>
      </w:r>
    </w:p>
    <w:p w14:paraId="77B732F0" w14:textId="4B9DBE87" w:rsidR="009F0C00" w:rsidRPr="00C950F8" w:rsidRDefault="009F0C00" w:rsidP="009F0C00">
      <w:pPr>
        <w:spacing w:before="120" w:after="120" w:line="276" w:lineRule="auto"/>
        <w:ind w:left="858"/>
        <w:contextualSpacing/>
        <w:jc w:val="both"/>
        <w:rPr>
          <w:rFonts w:cs="Arial"/>
          <w:iCs/>
          <w:szCs w:val="20"/>
        </w:rPr>
      </w:pPr>
    </w:p>
    <w:p w14:paraId="7DA322E5" w14:textId="77777777" w:rsidR="009F0C00" w:rsidRPr="00C950F8" w:rsidRDefault="009F0C00" w:rsidP="009F0C00">
      <w:pPr>
        <w:spacing w:before="120" w:after="120" w:line="276" w:lineRule="auto"/>
        <w:ind w:left="858"/>
        <w:contextualSpacing/>
        <w:jc w:val="both"/>
        <w:rPr>
          <w:rFonts w:cs="Arial"/>
          <w:szCs w:val="20"/>
        </w:rPr>
      </w:pPr>
    </w:p>
    <w:p w14:paraId="46203BC9" w14:textId="77777777" w:rsidR="00C074DA" w:rsidRPr="00C950F8" w:rsidRDefault="00C074DA" w:rsidP="00781AFF">
      <w:pPr>
        <w:pStyle w:val="Ttulo1"/>
        <w:rPr>
          <w:szCs w:val="20"/>
        </w:rPr>
      </w:pPr>
      <w:bookmarkStart w:id="8" w:name="_Toc118380905"/>
      <w:r w:rsidRPr="00C950F8">
        <w:rPr>
          <w:szCs w:val="20"/>
        </w:rPr>
        <w:t>CONTRATAÇÃO</w:t>
      </w:r>
      <w:bookmarkEnd w:id="8"/>
    </w:p>
    <w:p w14:paraId="5DA2774B" w14:textId="77777777"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Após a homologação e adjudicação, caso se conclua pela contratação, será firmado Termo de Contrato ou emitido instrumento equivalente.</w:t>
      </w:r>
    </w:p>
    <w:p w14:paraId="1D39ACAB" w14:textId="3F2D1CD0"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 xml:space="preserve">O adjudicatário terá o prazo de </w:t>
      </w:r>
      <w:r w:rsidR="00DF2C06" w:rsidRPr="00C950F8">
        <w:rPr>
          <w:rFonts w:eastAsia="Arial" w:cs="Arial"/>
          <w:szCs w:val="20"/>
        </w:rPr>
        <w:t>5</w:t>
      </w:r>
      <w:r w:rsidRPr="00C950F8">
        <w:rPr>
          <w:rFonts w:eastAsia="Arial" w:cs="Arial"/>
          <w:szCs w:val="20"/>
        </w:rPr>
        <w:t xml:space="preserve"> dias úteis, contados a partir da data de sua convocação, para aceitar</w:t>
      </w:r>
      <w:r w:rsidR="00DF2C06" w:rsidRPr="00C950F8">
        <w:rPr>
          <w:rFonts w:eastAsia="Arial" w:cs="Arial"/>
          <w:szCs w:val="20"/>
        </w:rPr>
        <w:t xml:space="preserve"> a </w:t>
      </w:r>
      <w:r w:rsidRPr="00C950F8">
        <w:rPr>
          <w:rFonts w:eastAsia="Arial" w:cs="Arial"/>
          <w:szCs w:val="20"/>
        </w:rPr>
        <w:t>Nota de Empenho</w:t>
      </w:r>
      <w:r w:rsidRPr="00C950F8">
        <w:rPr>
          <w:rFonts w:eastAsia="Arial" w:cs="Arial"/>
          <w:i/>
          <w:szCs w:val="20"/>
        </w:rPr>
        <w:t xml:space="preserve">, </w:t>
      </w:r>
      <w:r w:rsidRPr="00C950F8">
        <w:rPr>
          <w:rFonts w:eastAsia="Arial" w:cs="Arial"/>
          <w:szCs w:val="20"/>
        </w:rPr>
        <w:t xml:space="preserve">sob pena de decair o direito à contratação, sem prejuízo das sanções previstas neste Aviso de Contratação Direta. </w:t>
      </w:r>
    </w:p>
    <w:p w14:paraId="36ECBC9D" w14:textId="4193AB09"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O Aceite da Nota de Empenho, emitida ao fornecedor adjudicado, implica o reconhecimento de que:</w:t>
      </w:r>
    </w:p>
    <w:p w14:paraId="46C4F1B8"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 xml:space="preserve">referida Nota está substituindo o contrato, aplicando-se à relação de negócios ali estabelecida as disposições da </w:t>
      </w:r>
      <w:hyperlink r:id="rId26" w:history="1">
        <w:r w:rsidR="00C074DA" w:rsidRPr="00C950F8">
          <w:rPr>
            <w:rFonts w:eastAsia="Arial" w:cs="Arial"/>
            <w:szCs w:val="20"/>
          </w:rPr>
          <w:t>Lei nº 14.133, de 2021</w:t>
        </w:r>
      </w:hyperlink>
      <w:r w:rsidR="00C074DA" w:rsidRPr="00C950F8">
        <w:rPr>
          <w:rFonts w:eastAsia="Arial" w:cs="Arial"/>
          <w:szCs w:val="20"/>
        </w:rPr>
        <w:t>;</w:t>
      </w:r>
    </w:p>
    <w:p w14:paraId="5D31C09F"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a contratada se vincula à sua proposta e às previsões contidas no Aviso de Contratação Direta e seus anexos;</w:t>
      </w:r>
    </w:p>
    <w:p w14:paraId="66C75756" w14:textId="0B79DD76" w:rsidR="00C074DA" w:rsidRPr="00C950F8" w:rsidRDefault="00C074DA"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a contratada reconhece que as hipóteses de rescisão são aquelas previstas nos </w:t>
      </w:r>
      <w:hyperlink r:id="rId27" w:anchor="art137" w:history="1">
        <w:r w:rsidRPr="00C950F8">
          <w:rPr>
            <w:rFonts w:eastAsia="Arial" w:cs="Arial"/>
            <w:szCs w:val="20"/>
          </w:rPr>
          <w:t>artigos 137 e 138 da Lei nº 14.133, de 2021</w:t>
        </w:r>
      </w:hyperlink>
      <w:r w:rsidRPr="00C950F8">
        <w:rPr>
          <w:rFonts w:eastAsia="Arial" w:cs="Arial"/>
          <w:szCs w:val="20"/>
        </w:rPr>
        <w:t xml:space="preserve"> e reconhece os direitos da Administração previstos nos </w:t>
      </w:r>
      <w:hyperlink r:id="rId28" w:anchor="art137" w:history="1">
        <w:r w:rsidRPr="00C950F8">
          <w:rPr>
            <w:rFonts w:eastAsia="Arial" w:cs="Arial"/>
            <w:szCs w:val="20"/>
          </w:rPr>
          <w:t>artigos 137 a 139 da mesma Lei</w:t>
        </w:r>
      </w:hyperlink>
      <w:r w:rsidRPr="00C950F8">
        <w:rPr>
          <w:rFonts w:eastAsia="Arial" w:cs="Arial"/>
          <w:szCs w:val="20"/>
        </w:rPr>
        <w:t>.</w:t>
      </w:r>
    </w:p>
    <w:p w14:paraId="75C9C4B1" w14:textId="654D030D" w:rsidR="009F0C00" w:rsidRPr="00C950F8" w:rsidRDefault="00C074DA" w:rsidP="00F55D13">
      <w:pPr>
        <w:numPr>
          <w:ilvl w:val="1"/>
          <w:numId w:val="1"/>
        </w:numPr>
        <w:spacing w:before="120" w:after="120" w:line="276" w:lineRule="auto"/>
        <w:ind w:left="425" w:firstLine="0"/>
        <w:jc w:val="both"/>
        <w:rPr>
          <w:rFonts w:eastAsia="Arial" w:cs="Arial"/>
          <w:szCs w:val="20"/>
        </w:rPr>
      </w:pPr>
      <w:r w:rsidRPr="00C950F8">
        <w:rPr>
          <w:rFonts w:cs="Arial"/>
          <w:szCs w:val="20"/>
        </w:rPr>
        <w:t>N</w:t>
      </w:r>
      <w:r w:rsidR="00A947E0" w:rsidRPr="00C950F8">
        <w:rPr>
          <w:rFonts w:cs="Arial"/>
          <w:szCs w:val="20"/>
        </w:rPr>
        <w:t>o aceite da nota de empenho,</w:t>
      </w:r>
      <w:r w:rsidRPr="00C950F8">
        <w:rPr>
          <w:rFonts w:cs="Arial"/>
          <w:szCs w:val="20"/>
        </w:rPr>
        <w:t xml:space="preserve"> será exigida a comprovação das condições de habilitação consignadas neste aviso, que deverão ser mantidas pelo fornecedor </w:t>
      </w:r>
      <w:r w:rsidR="00A947E0" w:rsidRPr="00C950F8">
        <w:rPr>
          <w:rFonts w:cs="Arial"/>
          <w:szCs w:val="20"/>
        </w:rPr>
        <w:t>até o pagamento do objeto deste aviso.</w:t>
      </w:r>
    </w:p>
    <w:p w14:paraId="4359B026" w14:textId="77777777" w:rsidR="00A947E0" w:rsidRPr="00C950F8" w:rsidRDefault="00A947E0" w:rsidP="00A947E0">
      <w:pPr>
        <w:spacing w:before="120" w:after="120" w:line="276" w:lineRule="auto"/>
        <w:ind w:left="425"/>
        <w:jc w:val="both"/>
        <w:rPr>
          <w:rFonts w:eastAsia="Arial" w:cs="Arial"/>
          <w:szCs w:val="20"/>
        </w:rPr>
      </w:pPr>
    </w:p>
    <w:p w14:paraId="6AEAA6DA" w14:textId="77777777" w:rsidR="00C074DA" w:rsidRPr="00C950F8" w:rsidRDefault="00C074DA" w:rsidP="00781AFF">
      <w:pPr>
        <w:pStyle w:val="Ttulo1"/>
        <w:rPr>
          <w:szCs w:val="20"/>
        </w:rPr>
      </w:pPr>
      <w:bookmarkStart w:id="9" w:name="_Toc118380906"/>
      <w:r w:rsidRPr="00C950F8">
        <w:rPr>
          <w:szCs w:val="20"/>
        </w:rPr>
        <w:t>INFRAÇÕES E SANÇÕES ADMINISTRATIVAS</w:t>
      </w:r>
      <w:bookmarkEnd w:id="9"/>
    </w:p>
    <w:p w14:paraId="470FE3AB" w14:textId="07438888" w:rsidR="00C074DA" w:rsidRPr="00C950F8" w:rsidRDefault="00C074DA" w:rsidP="00C074DA">
      <w:pPr>
        <w:numPr>
          <w:ilvl w:val="1"/>
          <w:numId w:val="1"/>
        </w:numPr>
        <w:spacing w:before="120" w:after="120" w:line="276" w:lineRule="auto"/>
        <w:ind w:left="425" w:firstLine="0"/>
        <w:jc w:val="both"/>
        <w:rPr>
          <w:rFonts w:cs="Arial"/>
          <w:b/>
          <w:szCs w:val="20"/>
        </w:rPr>
      </w:pPr>
      <w:r w:rsidRPr="00C950F8">
        <w:rPr>
          <w:rFonts w:cs="Arial"/>
          <w:szCs w:val="20"/>
        </w:rPr>
        <w:t xml:space="preserve">Comete infração administrativa o fornecedor que praticar quaisquer das </w:t>
      </w:r>
      <w:r w:rsidR="00651FED" w:rsidRPr="00C950F8">
        <w:rPr>
          <w:rFonts w:cs="Arial"/>
          <w:szCs w:val="20"/>
        </w:rPr>
        <w:t>hipóteses previstas</w:t>
      </w:r>
      <w:r w:rsidRPr="00C950F8">
        <w:rPr>
          <w:rFonts w:cs="Arial"/>
          <w:szCs w:val="20"/>
        </w:rPr>
        <w:t xml:space="preserve"> no </w:t>
      </w:r>
      <w:hyperlink r:id="rId29" w:anchor="art155" w:history="1">
        <w:r w:rsidRPr="00C950F8">
          <w:rPr>
            <w:rStyle w:val="Hyperlink"/>
            <w:rFonts w:cs="Arial"/>
            <w:color w:val="auto"/>
            <w:szCs w:val="20"/>
          </w:rPr>
          <w:t>art. 155 da Lei nº 14.133, de 2021</w:t>
        </w:r>
      </w:hyperlink>
      <w:r w:rsidRPr="00C950F8">
        <w:rPr>
          <w:rFonts w:cs="Arial"/>
          <w:szCs w:val="20"/>
        </w:rPr>
        <w:t xml:space="preserve">, quais sejam: </w:t>
      </w:r>
    </w:p>
    <w:p w14:paraId="028F4C2B" w14:textId="6F8575CC" w:rsidR="00C074DA" w:rsidRPr="00C950F8" w:rsidRDefault="00AB707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deixar de entregar a documentação exigida para o certame;</w:t>
      </w:r>
    </w:p>
    <w:p w14:paraId="4E69CCEF" w14:textId="13C77C49"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manter a proposta, salvo em decorrência de fato superveniente devidamente justificado;</w:t>
      </w:r>
    </w:p>
    <w:p w14:paraId="4BE7D953" w14:textId="66F7B444"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celebrar o contrato ou não entregar a documentação exigida para a contratação, quando convocado dentro do prazo de validade de sua proposta;</w:t>
      </w:r>
    </w:p>
    <w:p w14:paraId="5D40816C" w14:textId="44B0915C"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apresentar declaração ou documentação falsa exigida para o certame ou prestar declaração falsa durante a dispensa eletrônica ou a execução do contrato;</w:t>
      </w:r>
    </w:p>
    <w:p w14:paraId="0EB1EBD9" w14:textId="44C5482B"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fraudar a dispensa eletrônica ou praticar ato fraudulento na execução do contrato;</w:t>
      </w:r>
    </w:p>
    <w:p w14:paraId="5AB18E9D"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comportar-se de modo inidôneo ou cometer fraude de qualquer natureza;</w:t>
      </w:r>
    </w:p>
    <w:p w14:paraId="68B9125F" w14:textId="77777777" w:rsidR="00C074DA" w:rsidRPr="00C950F8" w:rsidRDefault="00C074DA" w:rsidP="00C074DA">
      <w:pPr>
        <w:pStyle w:val="PargrafodaLista"/>
        <w:numPr>
          <w:ilvl w:val="3"/>
          <w:numId w:val="1"/>
        </w:numPr>
        <w:spacing w:before="120" w:after="120" w:line="276" w:lineRule="auto"/>
        <w:jc w:val="both"/>
        <w:rPr>
          <w:rFonts w:cs="Arial"/>
          <w:szCs w:val="20"/>
        </w:rPr>
      </w:pPr>
      <w:r w:rsidRPr="00C950F8">
        <w:rPr>
          <w:rFonts w:cs="Arial"/>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praticar atos ilícitos com vistas a frustrar os objetivos deste certame.</w:t>
      </w:r>
    </w:p>
    <w:p w14:paraId="4563909F" w14:textId="18063C5C" w:rsidR="00C074DA" w:rsidRPr="00C950F8" w:rsidRDefault="00C074DA" w:rsidP="00C074DA">
      <w:pPr>
        <w:numPr>
          <w:ilvl w:val="2"/>
          <w:numId w:val="1"/>
        </w:numPr>
        <w:spacing w:before="120" w:after="120" w:line="276" w:lineRule="auto"/>
        <w:jc w:val="both"/>
        <w:rPr>
          <w:rStyle w:val="Hyperlink"/>
          <w:rFonts w:cs="Arial"/>
          <w:color w:val="auto"/>
          <w:szCs w:val="20"/>
        </w:rPr>
      </w:pPr>
      <w:r w:rsidRPr="00C950F8">
        <w:rPr>
          <w:rFonts w:cs="Arial"/>
          <w:szCs w:val="20"/>
        </w:rPr>
        <w:t>praticar ato lesivo previsto no </w:t>
      </w:r>
      <w:r w:rsidR="00A50578" w:rsidRPr="00C950F8">
        <w:rPr>
          <w:rFonts w:cs="Arial"/>
          <w:szCs w:val="20"/>
        </w:rPr>
        <w:fldChar w:fldCharType="begin"/>
      </w:r>
      <w:r w:rsidR="00A50578" w:rsidRPr="00C950F8">
        <w:rPr>
          <w:rFonts w:cs="Arial"/>
          <w:szCs w:val="20"/>
        </w:rPr>
        <w:instrText xml:space="preserve"> HYPERLINK "http://www.planalto.gov.br/ccivil_03/_ato2019-2022/2021/lei/L14133.htm" \l "art5" </w:instrText>
      </w:r>
      <w:r w:rsidR="00A50578" w:rsidRPr="00C950F8">
        <w:rPr>
          <w:rFonts w:cs="Arial"/>
          <w:szCs w:val="20"/>
        </w:rPr>
      </w:r>
      <w:r w:rsidR="00A50578" w:rsidRPr="00C950F8">
        <w:rPr>
          <w:rFonts w:cs="Arial"/>
          <w:szCs w:val="20"/>
        </w:rPr>
        <w:fldChar w:fldCharType="separate"/>
      </w:r>
      <w:r w:rsidRPr="00C950F8">
        <w:rPr>
          <w:rStyle w:val="Hyperlink"/>
          <w:rFonts w:cs="Arial"/>
          <w:color w:val="auto"/>
          <w:szCs w:val="20"/>
        </w:rPr>
        <w:t>art. 5º da Lei nº 12.846, de 1º de agosto de 2013.</w:t>
      </w:r>
    </w:p>
    <w:p w14:paraId="17B00865" w14:textId="06A8BDCA" w:rsidR="00C074DA" w:rsidRPr="00C950F8" w:rsidRDefault="00A50578" w:rsidP="00C074DA">
      <w:pPr>
        <w:numPr>
          <w:ilvl w:val="1"/>
          <w:numId w:val="1"/>
        </w:numPr>
        <w:spacing w:before="120" w:after="120" w:line="276" w:lineRule="auto"/>
        <w:ind w:left="425" w:firstLine="0"/>
        <w:jc w:val="both"/>
        <w:rPr>
          <w:rFonts w:cs="Arial"/>
          <w:b/>
          <w:szCs w:val="20"/>
        </w:rPr>
      </w:pPr>
      <w:r w:rsidRPr="00C950F8">
        <w:rPr>
          <w:rFonts w:cs="Arial"/>
          <w:szCs w:val="20"/>
        </w:rPr>
        <w:fldChar w:fldCharType="end"/>
      </w:r>
      <w:r w:rsidR="00C074DA" w:rsidRPr="00C950F8">
        <w:rPr>
          <w:rFonts w:cs="Arial"/>
          <w:szCs w:val="20"/>
        </w:rPr>
        <w:t>O fornecedor que cometer qualquer das infrações discriminadas nos subitens anteriores ficará sujeito, sem prejuízo da responsabilidade civil e criminal, às seguintes sanções:</w:t>
      </w:r>
    </w:p>
    <w:p w14:paraId="573EBBFE" w14:textId="7DE8098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Advertência pela falta do subitem </w:t>
      </w:r>
      <w:r w:rsidR="00FF3D2A" w:rsidRPr="00C950F8">
        <w:rPr>
          <w:rFonts w:cs="Arial"/>
          <w:szCs w:val="20"/>
        </w:rPr>
        <w:t>8</w:t>
      </w:r>
      <w:r w:rsidRPr="00C950F8">
        <w:rPr>
          <w:rFonts w:cs="Arial"/>
          <w:szCs w:val="20"/>
        </w:rPr>
        <w:t>.1.1 deste Aviso de Contratação Direta, quando não se justificar a imposição de penalidade mais grave;</w:t>
      </w:r>
    </w:p>
    <w:p w14:paraId="1CBEED0C" w14:textId="69BB8BA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Multa de </w:t>
      </w:r>
      <w:r w:rsidR="00160771" w:rsidRPr="00C950F8">
        <w:rPr>
          <w:rFonts w:cs="Arial"/>
          <w:szCs w:val="20"/>
        </w:rPr>
        <w:t>10</w:t>
      </w:r>
      <w:r w:rsidRPr="00C950F8">
        <w:rPr>
          <w:rFonts w:cs="Arial"/>
          <w:szCs w:val="20"/>
        </w:rPr>
        <w:t xml:space="preserve">% sobre o valor estimado do(s) item(s) prejudicado(s) pela conduta do fornecedor, por qualquer das infrações dos subitens </w:t>
      </w:r>
      <w:r w:rsidR="00FF3D2A" w:rsidRPr="00C950F8">
        <w:rPr>
          <w:rFonts w:cs="Arial"/>
          <w:szCs w:val="20"/>
        </w:rPr>
        <w:t>8</w:t>
      </w:r>
      <w:r w:rsidRPr="00C950F8">
        <w:rPr>
          <w:rFonts w:cs="Arial"/>
          <w:szCs w:val="20"/>
        </w:rPr>
        <w:t xml:space="preserve">.1.1 a </w:t>
      </w:r>
      <w:r w:rsidR="00FF3D2A" w:rsidRPr="00C950F8">
        <w:rPr>
          <w:rFonts w:cs="Arial"/>
          <w:szCs w:val="20"/>
        </w:rPr>
        <w:t>8</w:t>
      </w:r>
      <w:r w:rsidRPr="00C950F8">
        <w:rPr>
          <w:rFonts w:cs="Arial"/>
          <w:szCs w:val="20"/>
        </w:rPr>
        <w:t>.1.</w:t>
      </w:r>
      <w:r w:rsidR="00AB7074" w:rsidRPr="00C950F8">
        <w:rPr>
          <w:rFonts w:cs="Arial"/>
          <w:szCs w:val="20"/>
        </w:rPr>
        <w:t>3</w:t>
      </w:r>
      <w:r w:rsidRPr="00C950F8">
        <w:rPr>
          <w:rFonts w:cs="Arial"/>
          <w:szCs w:val="20"/>
        </w:rPr>
        <w:t>;</w:t>
      </w:r>
    </w:p>
    <w:p w14:paraId="70C4748F" w14:textId="5B773A88"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Impedimento de licitar e contratar no âmbito da Administração Pública direta e indireta do</w:t>
      </w:r>
      <w:r w:rsidR="006E3A0F" w:rsidRPr="00C950F8">
        <w:rPr>
          <w:rFonts w:cs="Arial"/>
          <w:szCs w:val="20"/>
        </w:rPr>
        <w:t xml:space="preserve"> Município de Palmeira/Paraná</w:t>
      </w:r>
      <w:r w:rsidRPr="00C950F8">
        <w:rPr>
          <w:rFonts w:cs="Arial"/>
          <w:szCs w:val="20"/>
        </w:rPr>
        <w:t xml:space="preserve">, pelo prazo máximo de 3 (três) anos, nos casos dos subitens </w:t>
      </w:r>
      <w:r w:rsidR="00FF3D2A" w:rsidRPr="00C950F8">
        <w:rPr>
          <w:rFonts w:cs="Arial"/>
          <w:szCs w:val="20"/>
        </w:rPr>
        <w:t>8</w:t>
      </w:r>
      <w:r w:rsidRPr="00C950F8">
        <w:rPr>
          <w:rFonts w:cs="Arial"/>
          <w:szCs w:val="20"/>
        </w:rPr>
        <w:t>.1.</w:t>
      </w:r>
      <w:r w:rsidR="001051ED" w:rsidRPr="00C950F8">
        <w:rPr>
          <w:rFonts w:cs="Arial"/>
          <w:szCs w:val="20"/>
        </w:rPr>
        <w:t>1</w:t>
      </w:r>
      <w:r w:rsidRPr="00C950F8">
        <w:rPr>
          <w:rFonts w:cs="Arial"/>
          <w:szCs w:val="20"/>
        </w:rPr>
        <w:t xml:space="preserve"> a </w:t>
      </w:r>
      <w:r w:rsidR="00FF3D2A" w:rsidRPr="00C950F8">
        <w:rPr>
          <w:rFonts w:cs="Arial"/>
          <w:szCs w:val="20"/>
        </w:rPr>
        <w:t>8</w:t>
      </w:r>
      <w:r w:rsidRPr="00C950F8">
        <w:rPr>
          <w:rFonts w:cs="Arial"/>
          <w:szCs w:val="20"/>
        </w:rPr>
        <w:t>.1.</w:t>
      </w:r>
      <w:r w:rsidR="00FF3D2A" w:rsidRPr="00C950F8">
        <w:rPr>
          <w:rFonts w:cs="Arial"/>
          <w:szCs w:val="20"/>
        </w:rPr>
        <w:t>3</w:t>
      </w:r>
      <w:r w:rsidRPr="00C950F8">
        <w:rPr>
          <w:rFonts w:cs="Arial"/>
          <w:szCs w:val="20"/>
        </w:rPr>
        <w:t xml:space="preserve"> deste Aviso de Contratação Direta, quando não se justificar a imposição de penalidade mais grave;</w:t>
      </w:r>
    </w:p>
    <w:p w14:paraId="3BB8771A" w14:textId="3ECEC5BA"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sidRPr="00C950F8">
        <w:rPr>
          <w:rFonts w:cs="Arial"/>
          <w:szCs w:val="20"/>
        </w:rPr>
        <w:t>4</w:t>
      </w:r>
      <w:r w:rsidRPr="00C950F8">
        <w:rPr>
          <w:rFonts w:cs="Arial"/>
          <w:szCs w:val="20"/>
        </w:rPr>
        <w:t xml:space="preserve"> a 8.1.</w:t>
      </w:r>
      <w:r w:rsidR="00FF3D2A" w:rsidRPr="00C950F8">
        <w:rPr>
          <w:rFonts w:cs="Arial"/>
          <w:szCs w:val="20"/>
        </w:rPr>
        <w:t>8</w:t>
      </w:r>
      <w:r w:rsidRPr="00C950F8">
        <w:rPr>
          <w:rFonts w:cs="Arial"/>
          <w:szCs w:val="20"/>
        </w:rPr>
        <w:t>, bem como nos demais casos que justifiquem a imposição da penalidade mais grave;</w:t>
      </w:r>
    </w:p>
    <w:p w14:paraId="2EBE02AD" w14:textId="07820AE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 aplicação das sanções previstas neste</w:t>
      </w:r>
      <w:r w:rsidR="00160771" w:rsidRPr="00C950F8">
        <w:rPr>
          <w:rFonts w:cs="Arial"/>
          <w:bCs/>
          <w:szCs w:val="20"/>
        </w:rPr>
        <w:t xml:space="preserve"> Aviso</w:t>
      </w:r>
      <w:r w:rsidRPr="00C950F8">
        <w:rPr>
          <w:rFonts w:cs="Arial"/>
          <w:bCs/>
          <w:szCs w:val="20"/>
        </w:rPr>
        <w:t xml:space="preserve"> não exclui, em hipótese alguma, a obrigação de reparação integral do dano causado à Contratante (</w:t>
      </w:r>
      <w:hyperlink r:id="rId30" w:anchor="art156§9" w:history="1">
        <w:r w:rsidRPr="00C950F8">
          <w:rPr>
            <w:rStyle w:val="Hyperlink"/>
            <w:rFonts w:cs="Arial"/>
            <w:bCs/>
            <w:color w:val="auto"/>
            <w:szCs w:val="20"/>
          </w:rPr>
          <w:t>art. 156, §9º</w:t>
        </w:r>
      </w:hyperlink>
      <w:r w:rsidRPr="00C950F8">
        <w:rPr>
          <w:rFonts w:cs="Arial"/>
          <w:bCs/>
          <w:szCs w:val="20"/>
        </w:rPr>
        <w:t>)</w:t>
      </w:r>
    </w:p>
    <w:p w14:paraId="4A7985B5" w14:textId="4DAC242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Todas as sanções previstas neste Aviso poderão ser aplicadas cumulativamente com a multa </w:t>
      </w:r>
      <w:hyperlink r:id="rId31" w:anchor="art156§7" w:history="1">
        <w:r w:rsidRPr="00C950F8">
          <w:rPr>
            <w:rStyle w:val="Hyperlink"/>
            <w:rFonts w:cs="Arial"/>
            <w:bCs/>
            <w:color w:val="auto"/>
            <w:szCs w:val="20"/>
          </w:rPr>
          <w:t>(art. 156, §7º</w:t>
        </w:r>
      </w:hyperlink>
      <w:r w:rsidRPr="00C950F8">
        <w:rPr>
          <w:rFonts w:cs="Arial"/>
          <w:bCs/>
          <w:szCs w:val="20"/>
        </w:rPr>
        <w:t>).</w:t>
      </w:r>
    </w:p>
    <w:p w14:paraId="330B48F2" w14:textId="462DE1AD"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Antes da aplicação da multa</w:t>
      </w:r>
      <w:r w:rsidR="0092451E" w:rsidRPr="00C950F8">
        <w:rPr>
          <w:rFonts w:cs="Arial"/>
          <w:bCs/>
          <w:szCs w:val="20"/>
        </w:rPr>
        <w:t>,</w:t>
      </w:r>
      <w:r w:rsidRPr="00C950F8">
        <w:rPr>
          <w:rFonts w:cs="Arial"/>
          <w:bCs/>
          <w:szCs w:val="20"/>
        </w:rPr>
        <w:t xml:space="preserve"> será facultada a defesa do interessado no prazo de 15 (quinze) dias úteis, contado da data de sua intimação (</w:t>
      </w:r>
      <w:hyperlink r:id="rId32" w:anchor="art157" w:history="1">
        <w:r w:rsidRPr="00C950F8">
          <w:rPr>
            <w:rStyle w:val="Hyperlink"/>
            <w:rFonts w:cs="Arial"/>
            <w:bCs/>
            <w:color w:val="auto"/>
            <w:szCs w:val="20"/>
          </w:rPr>
          <w:t>art. 157</w:t>
        </w:r>
      </w:hyperlink>
      <w:r w:rsidRPr="00C950F8">
        <w:rPr>
          <w:rFonts w:cs="Arial"/>
          <w:bCs/>
          <w:szCs w:val="20"/>
        </w:rPr>
        <w:t>)</w:t>
      </w:r>
    </w:p>
    <w:p w14:paraId="52FA3DBC" w14:textId="1D5E934E"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C950F8">
          <w:rPr>
            <w:rStyle w:val="Hyperlink"/>
            <w:rFonts w:cs="Arial"/>
            <w:bCs/>
            <w:color w:val="auto"/>
            <w:szCs w:val="20"/>
          </w:rPr>
          <w:t>art. 156, §8º</w:t>
        </w:r>
      </w:hyperlink>
      <w:r w:rsidRPr="00C950F8">
        <w:rPr>
          <w:rFonts w:cs="Arial"/>
          <w:bCs/>
          <w:szCs w:val="20"/>
        </w:rPr>
        <w:t>).</w:t>
      </w:r>
    </w:p>
    <w:p w14:paraId="651F3C9F" w14:textId="2CB4D25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Previamente ao encaminhamento à cobrança judicial, a multa poderá ser recolhida administrativamente no prazo máximo de</w:t>
      </w:r>
      <w:r w:rsidR="00160771" w:rsidRPr="00C950F8">
        <w:rPr>
          <w:rFonts w:cs="Arial"/>
          <w:bCs/>
          <w:szCs w:val="20"/>
        </w:rPr>
        <w:t xml:space="preserve"> 15</w:t>
      </w:r>
      <w:r w:rsidRPr="00C950F8">
        <w:rPr>
          <w:rFonts w:cs="Arial"/>
          <w:bCs/>
          <w:i/>
          <w:iCs/>
          <w:szCs w:val="20"/>
        </w:rPr>
        <w:t xml:space="preserve"> </w:t>
      </w:r>
      <w:r w:rsidRPr="00C950F8">
        <w:rPr>
          <w:rFonts w:cs="Arial"/>
          <w:bCs/>
          <w:szCs w:val="20"/>
        </w:rPr>
        <w:t>dias, a contar da data do recebimento da comunicação enviada pela autoridade competente.</w:t>
      </w:r>
      <w:bookmarkStart w:id="10" w:name="_Hlk78351618"/>
      <w:bookmarkEnd w:id="10"/>
    </w:p>
    <w:p w14:paraId="7A658C1B" w14:textId="3E9EE4F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A aplicação das sanções realizar-se-á em processo administrativo que assegure o contraditório e a ampla defesa ao Contratado, observando-se o procedimento previsto no </w:t>
      </w:r>
      <w:r w:rsidRPr="00C950F8">
        <w:rPr>
          <w:rFonts w:cs="Arial"/>
          <w:b/>
          <w:bCs/>
          <w:szCs w:val="20"/>
        </w:rPr>
        <w:t xml:space="preserve">caput </w:t>
      </w:r>
      <w:r w:rsidRPr="00C950F8">
        <w:rPr>
          <w:rFonts w:cs="Arial"/>
          <w:bCs/>
          <w:szCs w:val="20"/>
        </w:rPr>
        <w:t xml:space="preserve">e parágrafos do </w:t>
      </w:r>
      <w:hyperlink r:id="rId34" w:anchor="art158" w:history="1">
        <w:r w:rsidRPr="00C950F8">
          <w:rPr>
            <w:rStyle w:val="Hyperlink"/>
            <w:rFonts w:cs="Arial"/>
            <w:bCs/>
            <w:color w:val="auto"/>
            <w:szCs w:val="20"/>
          </w:rPr>
          <w:t>art. 158 da Lei nº 14.133, de 2021</w:t>
        </w:r>
      </w:hyperlink>
      <w:r w:rsidRPr="00C950F8">
        <w:rPr>
          <w:rFonts w:cs="Arial"/>
          <w:bCs/>
          <w:szCs w:val="20"/>
        </w:rPr>
        <w:t>, para as penalidades de impedimento de licitar e contratar e de declaração de inidoneidade para licitar ou contratar.</w:t>
      </w:r>
    </w:p>
    <w:p w14:paraId="1D8F7927" w14:textId="77777777" w:rsidR="00A56163" w:rsidRPr="00C950F8" w:rsidRDefault="00A56163" w:rsidP="00A56163">
      <w:pPr>
        <w:numPr>
          <w:ilvl w:val="1"/>
          <w:numId w:val="1"/>
        </w:numPr>
        <w:spacing w:before="120" w:after="120" w:line="276" w:lineRule="auto"/>
        <w:ind w:left="425" w:firstLine="0"/>
        <w:jc w:val="both"/>
        <w:rPr>
          <w:rFonts w:cs="Arial"/>
          <w:bCs/>
          <w:szCs w:val="20"/>
        </w:rPr>
      </w:pPr>
      <w:r w:rsidRPr="00C950F8">
        <w:rPr>
          <w:rFonts w:cs="Arial"/>
          <w:bCs/>
          <w:szCs w:val="20"/>
        </w:rPr>
        <w:t>Na aplicação das sanções serão considerados:</w:t>
      </w:r>
    </w:p>
    <w:p w14:paraId="24277E19"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hAnsi="Arial"/>
          <w:color w:val="auto"/>
        </w:rPr>
      </w:pPr>
      <w:r w:rsidRPr="00C950F8">
        <w:rPr>
          <w:rFonts w:ascii="Arial" w:eastAsia="Times New Roman" w:hAnsi="Arial"/>
          <w:bCs/>
          <w:color w:val="auto"/>
        </w:rPr>
        <w:t xml:space="preserve"> a natureza e a gravidade da infração cometida</w:t>
      </w:r>
      <w:r w:rsidRPr="00C950F8">
        <w:rPr>
          <w:rFonts w:ascii="Arial" w:hAnsi="Arial"/>
          <w:color w:val="auto"/>
        </w:rPr>
        <w:t>.</w:t>
      </w:r>
    </w:p>
    <w:p w14:paraId="1A1D5003"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peculiaridades do caso concreto</w:t>
      </w:r>
    </w:p>
    <w:p w14:paraId="71934F24"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circunstâncias agravantes ou atenuantes</w:t>
      </w:r>
    </w:p>
    <w:p w14:paraId="3B4FFFEE"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os danos que dela provierem para a Administração Pública</w:t>
      </w:r>
    </w:p>
    <w:p w14:paraId="76184EAF" w14:textId="4BCFD072"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 implantação ou o aperfeiçoamento de programa de integridade, conforme normas e orientações dos órgãos de controle.</w:t>
      </w:r>
    </w:p>
    <w:p w14:paraId="4D1E1B38" w14:textId="670BD34C"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O Contratante deverá, no prazo máximo 15 (quinze) dias úteis, contado da data de aplicação da sanção, informar e manter atualizados os dados relativos às sanções por </w:t>
      </w:r>
      <w:r w:rsidR="0092451E" w:rsidRPr="00C950F8">
        <w:rPr>
          <w:rFonts w:cs="Arial"/>
          <w:bCs/>
          <w:szCs w:val="20"/>
        </w:rPr>
        <w:t xml:space="preserve">ele </w:t>
      </w:r>
      <w:r w:rsidRPr="00C950F8">
        <w:rPr>
          <w:rFonts w:cs="Arial"/>
          <w:bCs/>
          <w:szCs w:val="20"/>
        </w:rPr>
        <w:t>aplicadas, para fins de publicidade no Cadastro Nacional de Empresas Inidôneas e Suspensas (Ceis) e no Cadastro Nacional de Empresas Punidas (Cnep), instituídos no âmbito do Poder Executivo Federal. (</w:t>
      </w:r>
      <w:hyperlink r:id="rId35" w:anchor="art161" w:history="1">
        <w:r w:rsidRPr="00C950F8">
          <w:rPr>
            <w:rStyle w:val="Hyperlink"/>
            <w:rFonts w:cs="Arial"/>
            <w:bCs/>
            <w:color w:val="auto"/>
            <w:szCs w:val="20"/>
          </w:rPr>
          <w:t>Art. 161</w:t>
        </w:r>
      </w:hyperlink>
      <w:r w:rsidRPr="00C950F8">
        <w:rPr>
          <w:rFonts w:cs="Arial"/>
          <w:bCs/>
          <w:szCs w:val="20"/>
        </w:rPr>
        <w:t>)</w:t>
      </w:r>
    </w:p>
    <w:p w14:paraId="17071F78" w14:textId="61237F12"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As sanções de impedimento de licitar e contratar e declaração de inidoneidade para licitar ou contratar são passíveis de reabilitação na forma do </w:t>
      </w:r>
      <w:hyperlink r:id="rId36" w:anchor="art163" w:history="1">
        <w:r w:rsidRPr="00C950F8">
          <w:rPr>
            <w:rStyle w:val="Hyperlink"/>
            <w:rFonts w:cs="Arial"/>
            <w:bCs/>
            <w:color w:val="auto"/>
            <w:szCs w:val="20"/>
          </w:rPr>
          <w:t>art. 163 da Lei nº 14.133, de 2021.</w:t>
        </w:r>
      </w:hyperlink>
    </w:p>
    <w:p w14:paraId="7B478718" w14:textId="77777777" w:rsidR="00C074DA" w:rsidRPr="00C950F8" w:rsidRDefault="00C074DA" w:rsidP="00C074DA">
      <w:pPr>
        <w:spacing w:before="120" w:after="120" w:line="276" w:lineRule="auto"/>
        <w:ind w:left="425"/>
        <w:jc w:val="both"/>
        <w:rPr>
          <w:rFonts w:cs="Arial"/>
          <w:szCs w:val="20"/>
        </w:rPr>
      </w:pPr>
    </w:p>
    <w:p w14:paraId="0216A6FF" w14:textId="77777777" w:rsidR="00C074DA" w:rsidRPr="00C950F8" w:rsidRDefault="00C074DA" w:rsidP="00781AFF">
      <w:pPr>
        <w:pStyle w:val="Ttulo1"/>
        <w:rPr>
          <w:szCs w:val="20"/>
        </w:rPr>
      </w:pPr>
      <w:bookmarkStart w:id="11" w:name="_Toc118380907"/>
      <w:r w:rsidRPr="00C950F8">
        <w:rPr>
          <w:szCs w:val="20"/>
        </w:rPr>
        <w:t>DAS DISPOSIÇÕES GERAIS</w:t>
      </w:r>
      <w:bookmarkEnd w:id="11"/>
    </w:p>
    <w:p w14:paraId="416D4845"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No caso de todos os fornecedores restarem desclassificados ou inabilitados (procedimento fracassado), a Administração poderá:</w:t>
      </w:r>
    </w:p>
    <w:p w14:paraId="187A619A"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fixar prazo para que possa haver adequação das propostas ou da documentação de habilitação, conforme o caso;</w:t>
      </w:r>
    </w:p>
    <w:p w14:paraId="29FEFEF4"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republicar o presente aviso com uma nova data;</w:t>
      </w:r>
    </w:p>
    <w:p w14:paraId="36879E59"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As providências dos subitens 9.1.2 e 9.1.3 também poderão ser utilizadas se não houver o comparecimento de quaisquer fornecedores interessados (procedimento deserto).</w:t>
      </w:r>
    </w:p>
    <w:p w14:paraId="04BAADD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Da sessão pública será divulgada Ata no sistema eletrônico.</w:t>
      </w:r>
    </w:p>
    <w:p w14:paraId="7C4787C5" w14:textId="068089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Integram este Aviso de Contratação Direta, para todos os fins e efeitos, os seguintes anexos:</w:t>
      </w:r>
    </w:p>
    <w:p w14:paraId="0C2657E6" w14:textId="77777777" w:rsidR="00C27CE1" w:rsidRPr="00C950F8" w:rsidRDefault="00C27CE1" w:rsidP="00C27CE1">
      <w:pPr>
        <w:spacing w:before="120" w:after="120" w:line="276" w:lineRule="auto"/>
        <w:ind w:left="425"/>
        <w:jc w:val="both"/>
        <w:rPr>
          <w:rFonts w:cs="Arial"/>
          <w:szCs w:val="20"/>
        </w:rPr>
      </w:pPr>
    </w:p>
    <w:p w14:paraId="3B8F2CA7" w14:textId="4E580154" w:rsidR="00C8526B" w:rsidRPr="00C950F8" w:rsidRDefault="00C074DA" w:rsidP="00AF5083">
      <w:pPr>
        <w:numPr>
          <w:ilvl w:val="2"/>
          <w:numId w:val="1"/>
        </w:numPr>
        <w:spacing w:before="120" w:after="120" w:line="276" w:lineRule="auto"/>
        <w:jc w:val="both"/>
        <w:rPr>
          <w:rFonts w:cs="Arial"/>
          <w:szCs w:val="20"/>
        </w:rPr>
      </w:pPr>
      <w:r w:rsidRPr="00C950F8">
        <w:rPr>
          <w:rFonts w:cs="Arial"/>
          <w:szCs w:val="20"/>
        </w:rPr>
        <w:t xml:space="preserve">ANEXO I – </w:t>
      </w:r>
      <w:r w:rsidR="00C8526B" w:rsidRPr="00C950F8">
        <w:rPr>
          <w:rFonts w:cs="Arial"/>
          <w:szCs w:val="20"/>
        </w:rPr>
        <w:t>Termo de Referência;</w:t>
      </w:r>
    </w:p>
    <w:p w14:paraId="60659231" w14:textId="5BF35237" w:rsidR="00C074DA" w:rsidRPr="00C950F8" w:rsidRDefault="00C074DA" w:rsidP="00C8526B">
      <w:pPr>
        <w:numPr>
          <w:ilvl w:val="2"/>
          <w:numId w:val="1"/>
        </w:numPr>
        <w:spacing w:before="120" w:after="120" w:line="276" w:lineRule="auto"/>
        <w:jc w:val="both"/>
        <w:rPr>
          <w:rFonts w:cs="Arial"/>
          <w:szCs w:val="20"/>
        </w:rPr>
      </w:pPr>
      <w:r w:rsidRPr="00C950F8">
        <w:rPr>
          <w:rFonts w:cs="Arial"/>
          <w:szCs w:val="20"/>
        </w:rPr>
        <w:t xml:space="preserve">ANEXO II </w:t>
      </w:r>
      <w:r w:rsidR="007D6995" w:rsidRPr="00C950F8">
        <w:rPr>
          <w:rFonts w:cs="Arial"/>
          <w:szCs w:val="20"/>
        </w:rPr>
        <w:t>–</w:t>
      </w:r>
      <w:r w:rsidR="00C8526B" w:rsidRPr="00C950F8">
        <w:rPr>
          <w:rFonts w:cs="Arial"/>
          <w:szCs w:val="20"/>
        </w:rPr>
        <w:t xml:space="preserve"> </w:t>
      </w:r>
      <w:r w:rsidR="00C90674" w:rsidRPr="00C950F8">
        <w:rPr>
          <w:rFonts w:cs="Arial"/>
          <w:szCs w:val="20"/>
        </w:rPr>
        <w:t>Proposta Comercial (somente para o Licitante Vencedor)</w:t>
      </w:r>
    </w:p>
    <w:p w14:paraId="0C98CD00" w14:textId="77777777" w:rsidR="00C90674" w:rsidRPr="00C950F8" w:rsidRDefault="00C90674" w:rsidP="00C074DA">
      <w:pPr>
        <w:spacing w:after="120" w:line="276" w:lineRule="auto"/>
        <w:ind w:left="360" w:right="-15"/>
        <w:jc w:val="both"/>
        <w:rPr>
          <w:rFonts w:cs="Arial"/>
          <w:szCs w:val="20"/>
        </w:rPr>
      </w:pPr>
    </w:p>
    <w:p w14:paraId="1F57A57E" w14:textId="52632C1F" w:rsidR="00C074DA" w:rsidRPr="00C950F8" w:rsidRDefault="007D6995" w:rsidP="001012E6">
      <w:pPr>
        <w:spacing w:after="120" w:line="276" w:lineRule="auto"/>
        <w:ind w:right="-15"/>
        <w:jc w:val="right"/>
        <w:rPr>
          <w:rFonts w:cs="Arial"/>
          <w:szCs w:val="20"/>
        </w:rPr>
      </w:pPr>
      <w:r w:rsidRPr="00C950F8">
        <w:rPr>
          <w:rFonts w:cs="Arial"/>
          <w:szCs w:val="20"/>
        </w:rPr>
        <w:t>Palmeira</w:t>
      </w:r>
      <w:r w:rsidR="00C074DA" w:rsidRPr="00C950F8">
        <w:rPr>
          <w:rFonts w:cs="Arial"/>
          <w:szCs w:val="20"/>
        </w:rPr>
        <w:t xml:space="preserve">, </w:t>
      </w:r>
      <w:r w:rsidR="001012E6">
        <w:rPr>
          <w:rFonts w:cs="Arial"/>
          <w:szCs w:val="20"/>
        </w:rPr>
        <w:t>2</w:t>
      </w:r>
      <w:r w:rsidR="00783B91">
        <w:rPr>
          <w:rFonts w:cs="Arial"/>
          <w:szCs w:val="20"/>
        </w:rPr>
        <w:t>6</w:t>
      </w:r>
      <w:r w:rsidR="001012E6">
        <w:rPr>
          <w:rFonts w:cs="Arial"/>
          <w:szCs w:val="20"/>
        </w:rPr>
        <w:t xml:space="preserve"> de junho de 2024.</w:t>
      </w:r>
    </w:p>
    <w:p w14:paraId="1EE7D6A2" w14:textId="3F21BD0C" w:rsidR="00C90674" w:rsidRPr="00C950F8" w:rsidRDefault="00C90674" w:rsidP="007D6995">
      <w:pPr>
        <w:spacing w:after="120" w:line="276" w:lineRule="auto"/>
        <w:ind w:left="360" w:right="-15"/>
        <w:jc w:val="center"/>
        <w:rPr>
          <w:rFonts w:cs="Arial"/>
          <w:szCs w:val="20"/>
        </w:rPr>
      </w:pPr>
    </w:p>
    <w:p w14:paraId="0C5E580B" w14:textId="77777777" w:rsidR="00C90674" w:rsidRPr="00C950F8" w:rsidRDefault="00C90674" w:rsidP="007D6995">
      <w:pPr>
        <w:spacing w:after="120" w:line="276" w:lineRule="auto"/>
        <w:ind w:left="360" w:right="-15"/>
        <w:jc w:val="center"/>
        <w:rPr>
          <w:rFonts w:cs="Arial"/>
          <w:szCs w:val="20"/>
        </w:rPr>
      </w:pPr>
    </w:p>
    <w:p w14:paraId="00749B9C" w14:textId="09E0A6AA" w:rsidR="00C074DA" w:rsidRPr="00C950F8" w:rsidRDefault="00160771" w:rsidP="00160771">
      <w:pPr>
        <w:spacing w:line="276" w:lineRule="auto"/>
        <w:jc w:val="center"/>
        <w:rPr>
          <w:rFonts w:cs="Arial"/>
          <w:b/>
          <w:bCs/>
          <w:iCs/>
          <w:szCs w:val="20"/>
        </w:rPr>
      </w:pPr>
      <w:r w:rsidRPr="00C950F8">
        <w:rPr>
          <w:rFonts w:cs="Arial"/>
          <w:b/>
          <w:bCs/>
          <w:iCs/>
          <w:szCs w:val="20"/>
        </w:rPr>
        <w:t>Odair José Sanson Junior</w:t>
      </w:r>
    </w:p>
    <w:p w14:paraId="177E8AE3" w14:textId="63DE1CE0" w:rsidR="00160771" w:rsidRPr="00C950F8" w:rsidRDefault="00160771" w:rsidP="00160771">
      <w:pPr>
        <w:spacing w:line="276" w:lineRule="auto"/>
        <w:jc w:val="center"/>
        <w:rPr>
          <w:rFonts w:cs="Arial"/>
          <w:b/>
          <w:bCs/>
          <w:iCs/>
          <w:szCs w:val="20"/>
        </w:rPr>
      </w:pPr>
      <w:r w:rsidRPr="00C950F8">
        <w:rPr>
          <w:rFonts w:cs="Arial"/>
          <w:b/>
          <w:bCs/>
          <w:iCs/>
          <w:szCs w:val="20"/>
        </w:rPr>
        <w:t>Presidente</w:t>
      </w:r>
    </w:p>
    <w:p w14:paraId="380C79B3" w14:textId="19BF5652" w:rsidR="003C4D01" w:rsidRPr="0014136C" w:rsidRDefault="008E6064" w:rsidP="009F74E9">
      <w:pPr>
        <w:spacing w:before="120" w:afterLines="120" w:after="288" w:line="312" w:lineRule="auto"/>
        <w:jc w:val="center"/>
        <w:rPr>
          <w:rFonts w:cs="Arial"/>
          <w:b/>
          <w:sz w:val="24"/>
        </w:rPr>
      </w:pPr>
      <w:bookmarkStart w:id="12" w:name="_Hlk82471863"/>
      <w:r w:rsidRPr="0014136C">
        <w:rPr>
          <w:rFonts w:cs="Arial"/>
          <w:b/>
          <w:sz w:val="24"/>
        </w:rPr>
        <w:t xml:space="preserve">ANEXO I – </w:t>
      </w:r>
      <w:r w:rsidR="003C4D01" w:rsidRPr="0014136C">
        <w:rPr>
          <w:rFonts w:cs="Arial"/>
          <w:b/>
          <w:sz w:val="24"/>
        </w:rPr>
        <w:t>TERMO</w:t>
      </w:r>
      <w:r w:rsidRPr="0014136C">
        <w:rPr>
          <w:rFonts w:cs="Arial"/>
          <w:b/>
          <w:sz w:val="24"/>
        </w:rPr>
        <w:t xml:space="preserve"> </w:t>
      </w:r>
      <w:r w:rsidR="003C4D01" w:rsidRPr="0014136C">
        <w:rPr>
          <w:rFonts w:cs="Arial"/>
          <w:b/>
          <w:sz w:val="24"/>
        </w:rPr>
        <w:t>DE REFERÊNCIA</w:t>
      </w:r>
    </w:p>
    <w:bookmarkEnd w:id="12"/>
    <w:p w14:paraId="2D106F94" w14:textId="77777777" w:rsidR="001D6143" w:rsidRPr="001D6143" w:rsidRDefault="001D6143" w:rsidP="001D6143">
      <w:pPr>
        <w:pStyle w:val="Nivel01"/>
        <w:numPr>
          <w:ilvl w:val="0"/>
          <w:numId w:val="15"/>
        </w:numPr>
        <w:spacing w:before="120" w:afterLines="120" w:after="288" w:line="312" w:lineRule="auto"/>
        <w:ind w:left="0" w:firstLine="0"/>
        <w:rPr>
          <w:rFonts w:eastAsia="Arial"/>
          <w:b/>
          <w:bCs w:val="0"/>
        </w:rPr>
      </w:pPr>
      <w:r w:rsidRPr="001D6143">
        <w:rPr>
          <w:b/>
          <w:bCs w:val="0"/>
        </w:rPr>
        <w:t>CONDIÇÕES GERAIS DA CONTRATAÇÃO</w:t>
      </w:r>
    </w:p>
    <w:p w14:paraId="6A955F06" w14:textId="77777777" w:rsidR="001D6143" w:rsidRDefault="001D6143" w:rsidP="001D6143">
      <w:pPr>
        <w:pStyle w:val="Nivel2"/>
        <w:numPr>
          <w:ilvl w:val="1"/>
          <w:numId w:val="10"/>
        </w:numPr>
        <w:suppressAutoHyphens w:val="0"/>
        <w:spacing w:before="0" w:after="0" w:line="360" w:lineRule="auto"/>
        <w:ind w:left="0" w:firstLine="0"/>
      </w:pPr>
      <w:r>
        <w:t>O objeto é a a</w:t>
      </w:r>
      <w:r w:rsidRPr="000A31C2">
        <w:t>quisição</w:t>
      </w:r>
      <w:r>
        <w:t xml:space="preserve"> de tintas para a pintura das paredes externas do imóvel Sede da Câmara de Vereadores de Palmeira</w:t>
      </w:r>
      <w:r w:rsidRPr="00CF1F48">
        <w:t>,</w:t>
      </w:r>
      <w:r w:rsidRPr="000A31C2">
        <w:t xml:space="preserve"> conforme especificado na tabela abaixo e demais condições estabelecidas neste instrumento.</w:t>
      </w:r>
    </w:p>
    <w:p w14:paraId="7F6B5659" w14:textId="77777777" w:rsidR="001D6143" w:rsidRPr="00CF1F48" w:rsidRDefault="001D6143" w:rsidP="001D6143">
      <w:pPr>
        <w:pStyle w:val="Nivel2"/>
        <w:numPr>
          <w:ilvl w:val="0"/>
          <w:numId w:val="0"/>
        </w:numPr>
        <w:spacing w:before="0" w:after="0" w:line="360" w:lineRule="auto"/>
        <w:ind w:left="502"/>
      </w:pPr>
    </w:p>
    <w:tbl>
      <w:tblPr>
        <w:tblW w:w="9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606"/>
        <w:gridCol w:w="1701"/>
        <w:gridCol w:w="1466"/>
        <w:gridCol w:w="1417"/>
      </w:tblGrid>
      <w:tr w:rsidR="001D6143" w:rsidRPr="000A31C2" w14:paraId="09B50A9D" w14:textId="77777777" w:rsidTr="00BF707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C871F" w14:textId="77777777" w:rsidR="001D6143" w:rsidRPr="000A31C2" w:rsidRDefault="001D6143" w:rsidP="00BF7071">
            <w:pPr>
              <w:widowControl w:val="0"/>
              <w:jc w:val="center"/>
              <w:rPr>
                <w:rFonts w:eastAsia="Arial" w:cs="Arial"/>
                <w:b/>
                <w:bCs/>
                <w:szCs w:val="20"/>
              </w:rPr>
            </w:pPr>
            <w:r w:rsidRPr="000A31C2">
              <w:rPr>
                <w:rFonts w:eastAsia="Arial" w:cs="Arial"/>
                <w:b/>
                <w:bCs/>
                <w:szCs w:val="20"/>
              </w:rPr>
              <w:t>ITEM</w:t>
            </w:r>
          </w:p>
          <w:p w14:paraId="4E389497" w14:textId="77777777" w:rsidR="001D6143" w:rsidRPr="000A31C2" w:rsidRDefault="001D6143" w:rsidP="00BF7071">
            <w:pPr>
              <w:widowControl w:val="0"/>
              <w:jc w:val="center"/>
              <w:rPr>
                <w:rFonts w:eastAsia="Arial" w:cs="Arial"/>
                <w:b/>
                <w:bCs/>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94702" w14:textId="77777777" w:rsidR="001D6143" w:rsidRPr="000A31C2" w:rsidRDefault="001D6143" w:rsidP="00BF7071">
            <w:pPr>
              <w:widowControl w:val="0"/>
              <w:jc w:val="center"/>
              <w:rPr>
                <w:rFonts w:eastAsia="Arial" w:cs="Arial"/>
                <w:szCs w:val="20"/>
              </w:rPr>
            </w:pPr>
            <w:r w:rsidRPr="000A31C2">
              <w:rPr>
                <w:rFonts w:eastAsia="Arial" w:cs="Arial"/>
                <w:b/>
                <w:bCs/>
                <w:szCs w:val="20"/>
              </w:rPr>
              <w:t>ESPECIFICAÇÃO</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615FB" w14:textId="77777777" w:rsidR="001D6143" w:rsidRPr="000A31C2" w:rsidRDefault="001D6143" w:rsidP="00BF7071">
            <w:pPr>
              <w:widowControl w:val="0"/>
              <w:jc w:val="center"/>
              <w:rPr>
                <w:rFonts w:eastAsia="Arial" w:cs="Arial"/>
                <w:szCs w:val="20"/>
              </w:rPr>
            </w:pPr>
            <w:r w:rsidRPr="000A31C2">
              <w:rPr>
                <w:rFonts w:eastAsia="Arial" w:cs="Arial"/>
                <w:b/>
                <w:bCs/>
                <w:szCs w:val="20"/>
              </w:rPr>
              <w:t>UNIDADE DE MEDIDA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61A92" w14:textId="77777777" w:rsidR="001D6143" w:rsidRPr="000A31C2" w:rsidRDefault="001D6143" w:rsidP="00BF7071">
            <w:pPr>
              <w:widowControl w:val="0"/>
              <w:jc w:val="center"/>
              <w:rPr>
                <w:rFonts w:eastAsia="Arial" w:cs="Arial"/>
                <w:b/>
                <w:bCs/>
                <w:szCs w:val="20"/>
              </w:rPr>
            </w:pPr>
            <w:r w:rsidRPr="000A31C2">
              <w:rPr>
                <w:rFonts w:eastAsia="Arial" w:cs="Arial"/>
                <w:b/>
                <w:bCs/>
                <w:szCs w:val="20"/>
              </w:rPr>
              <w:t>QUANTIDADE</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2B75" w14:textId="77777777" w:rsidR="001D6143" w:rsidRPr="000A31C2" w:rsidRDefault="001D6143" w:rsidP="00BF7071">
            <w:pPr>
              <w:widowControl w:val="0"/>
              <w:jc w:val="center"/>
              <w:rPr>
                <w:rFonts w:eastAsia="Arial" w:cs="Arial"/>
                <w:b/>
                <w:bCs/>
                <w:szCs w:val="20"/>
              </w:rPr>
            </w:pPr>
            <w:r w:rsidRPr="000A31C2">
              <w:rPr>
                <w:rFonts w:eastAsia="Arial" w:cs="Arial"/>
                <w:b/>
                <w:bCs/>
                <w:szCs w:val="20"/>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DE7DE" w14:textId="77777777" w:rsidR="001D6143" w:rsidRPr="000A31C2" w:rsidRDefault="001D6143" w:rsidP="00BF7071">
            <w:pPr>
              <w:widowControl w:val="0"/>
              <w:jc w:val="center"/>
              <w:rPr>
                <w:rFonts w:eastAsia="Arial" w:cs="Arial"/>
                <w:b/>
                <w:bCs/>
                <w:szCs w:val="20"/>
              </w:rPr>
            </w:pPr>
            <w:r w:rsidRPr="000A31C2">
              <w:rPr>
                <w:rFonts w:eastAsia="Arial" w:cs="Arial"/>
                <w:b/>
                <w:bCs/>
                <w:szCs w:val="20"/>
              </w:rPr>
              <w:t>VALOR TOTAL</w:t>
            </w:r>
          </w:p>
        </w:tc>
      </w:tr>
      <w:tr w:rsidR="001D6143" w:rsidRPr="000A31C2" w14:paraId="21DE2375" w14:textId="77777777" w:rsidTr="00BF707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4F025" w14:textId="77777777" w:rsidR="001D6143" w:rsidRPr="000A31C2" w:rsidRDefault="001D6143" w:rsidP="00BF7071">
            <w:pPr>
              <w:widowControl w:val="0"/>
              <w:jc w:val="center"/>
              <w:rPr>
                <w:rFonts w:eastAsia="Arial" w:cs="Arial"/>
                <w:b/>
                <w:bCs/>
                <w:szCs w:val="20"/>
              </w:rPr>
            </w:pPr>
            <w:r>
              <w:rPr>
                <w:rFonts w:eastAsia="Arial" w:cs="Arial"/>
                <w:b/>
                <w:bCs/>
                <w:szCs w:val="20"/>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D7D62" w14:textId="77777777" w:rsidR="001D6143" w:rsidRDefault="001D6143" w:rsidP="00BF7071">
            <w:pPr>
              <w:widowControl w:val="0"/>
              <w:jc w:val="both"/>
              <w:rPr>
                <w:rFonts w:cs="Arial"/>
                <w:color w:val="000000"/>
                <w:szCs w:val="20"/>
              </w:rPr>
            </w:pPr>
            <w:r>
              <w:rPr>
                <w:rFonts w:cs="Arial"/>
                <w:color w:val="000000"/>
                <w:szCs w:val="20"/>
              </w:rPr>
              <w:t>Tinta esmalte sintético, balde de 18 litros.</w:t>
            </w:r>
          </w:p>
          <w:p w14:paraId="559FC615" w14:textId="77777777" w:rsidR="001D6143" w:rsidRDefault="001D6143" w:rsidP="00BF7071">
            <w:pPr>
              <w:widowControl w:val="0"/>
              <w:jc w:val="both"/>
              <w:rPr>
                <w:rFonts w:cs="Arial"/>
                <w:color w:val="000000"/>
                <w:szCs w:val="20"/>
                <w:u w:val="single"/>
              </w:rPr>
            </w:pPr>
            <w:r>
              <w:rPr>
                <w:rFonts w:cs="Arial"/>
                <w:color w:val="000000"/>
                <w:szCs w:val="20"/>
                <w:u w:val="single"/>
              </w:rPr>
              <w:t>Branco Fosco</w:t>
            </w:r>
          </w:p>
          <w:p w14:paraId="6D7F02C8" w14:textId="77777777" w:rsidR="001D6143" w:rsidRDefault="001D6143" w:rsidP="00BF7071">
            <w:pPr>
              <w:widowControl w:val="0"/>
              <w:jc w:val="both"/>
              <w:rPr>
                <w:rFonts w:cs="Arial"/>
                <w:color w:val="000000"/>
                <w:szCs w:val="20"/>
                <w:u w:val="single"/>
              </w:rPr>
            </w:pPr>
          </w:p>
          <w:p w14:paraId="3C9AB16F" w14:textId="77777777" w:rsidR="001D6143" w:rsidRPr="00DA1D2B" w:rsidRDefault="001D6143" w:rsidP="00BF7071">
            <w:pPr>
              <w:widowControl w:val="0"/>
              <w:jc w:val="both"/>
              <w:rPr>
                <w:rFonts w:eastAsia="Arial" w:cs="Arial"/>
                <w:szCs w:val="20"/>
              </w:rPr>
            </w:pPr>
            <w:r>
              <w:rPr>
                <w:rFonts w:cs="Arial"/>
                <w:color w:val="000000"/>
                <w:szCs w:val="20"/>
                <w:u w:val="single"/>
              </w:rPr>
              <w:t>Referência de cor: Branco Neve.</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5D60E" w14:textId="77777777" w:rsidR="001D6143" w:rsidRPr="00DA1D2B" w:rsidRDefault="001D6143" w:rsidP="00BF7071">
            <w:pPr>
              <w:widowControl w:val="0"/>
              <w:jc w:val="center"/>
              <w:rPr>
                <w:rFonts w:cs="Arial"/>
                <w:color w:val="000000"/>
                <w:szCs w:val="20"/>
              </w:rPr>
            </w:pPr>
            <w:r w:rsidRPr="00DA1D2B">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18BB0" w14:textId="77777777" w:rsidR="001D6143" w:rsidRPr="008E75F0" w:rsidRDefault="001D6143" w:rsidP="00BF7071">
            <w:pPr>
              <w:widowControl w:val="0"/>
              <w:jc w:val="center"/>
              <w:rPr>
                <w:rFonts w:cs="Arial"/>
                <w:color w:val="000000"/>
                <w:szCs w:val="20"/>
              </w:rPr>
            </w:pPr>
            <w:r>
              <w:rPr>
                <w:rFonts w:cs="Arial"/>
                <w:color w:val="000000"/>
                <w:szCs w:val="20"/>
              </w:rPr>
              <w:t>2</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8A60B" w14:textId="77777777" w:rsidR="001D6143" w:rsidRDefault="001D6143" w:rsidP="00BF7071">
            <w:pPr>
              <w:widowControl w:val="0"/>
              <w:jc w:val="center"/>
              <w:rPr>
                <w:rFonts w:eastAsia="Arial" w:cs="Arial"/>
                <w:szCs w:val="20"/>
              </w:rPr>
            </w:pPr>
            <w:r>
              <w:rPr>
                <w:rFonts w:eastAsia="Arial" w:cs="Arial"/>
                <w:szCs w:val="20"/>
              </w:rPr>
              <w:t>719,90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6DC4C" w14:textId="77777777" w:rsidR="001D6143" w:rsidRDefault="001D6143" w:rsidP="00BF7071">
            <w:pPr>
              <w:widowControl w:val="0"/>
              <w:jc w:val="center"/>
              <w:rPr>
                <w:rFonts w:eastAsia="Arial" w:cs="Arial"/>
                <w:szCs w:val="20"/>
              </w:rPr>
            </w:pPr>
            <w:r>
              <w:rPr>
                <w:rFonts w:eastAsia="Arial" w:cs="Arial"/>
                <w:szCs w:val="20"/>
              </w:rPr>
              <w:t>1.439,80</w:t>
            </w:r>
          </w:p>
        </w:tc>
      </w:tr>
      <w:tr w:rsidR="001D6143" w:rsidRPr="00DC5164" w14:paraId="15D5D2A1" w14:textId="77777777" w:rsidTr="00BF7071">
        <w:tc>
          <w:tcPr>
            <w:tcW w:w="8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2FCCB" w14:textId="77777777" w:rsidR="001D6143" w:rsidRPr="00DC5164" w:rsidRDefault="001D6143" w:rsidP="00BF7071">
            <w:pPr>
              <w:widowControl w:val="0"/>
              <w:jc w:val="right"/>
              <w:rPr>
                <w:rFonts w:eastAsia="Arial" w:cs="Arial"/>
                <w:b/>
                <w:bCs/>
                <w:szCs w:val="20"/>
              </w:rPr>
            </w:pPr>
            <w:r w:rsidRPr="00DC5164">
              <w:rPr>
                <w:rFonts w:eastAsia="Arial" w:cs="Arial"/>
                <w:b/>
                <w:bCs/>
                <w:szCs w:val="20"/>
              </w:rPr>
              <w:t>TOTAL (EM 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8E7EA" w14:textId="77777777" w:rsidR="001D6143" w:rsidRPr="00DC5164" w:rsidRDefault="001D6143" w:rsidP="00BF7071">
            <w:pPr>
              <w:widowControl w:val="0"/>
              <w:jc w:val="center"/>
              <w:rPr>
                <w:rFonts w:eastAsia="Arial" w:cs="Arial"/>
                <w:b/>
                <w:bCs/>
                <w:szCs w:val="20"/>
              </w:rPr>
            </w:pPr>
            <w:r>
              <w:rPr>
                <w:rFonts w:eastAsia="Arial" w:cs="Arial"/>
                <w:b/>
                <w:bCs/>
                <w:szCs w:val="20"/>
              </w:rPr>
              <w:t>1.439,80</w:t>
            </w:r>
          </w:p>
        </w:tc>
      </w:tr>
    </w:tbl>
    <w:p w14:paraId="46FE1D11" w14:textId="77777777" w:rsidR="001D6143" w:rsidRPr="001D6143" w:rsidRDefault="001D6143" w:rsidP="001D6143">
      <w:pPr>
        <w:pStyle w:val="Nivel2"/>
        <w:numPr>
          <w:ilvl w:val="1"/>
          <w:numId w:val="10"/>
        </w:numPr>
        <w:suppressAutoHyphens w:val="0"/>
        <w:spacing w:before="0" w:after="0" w:line="360" w:lineRule="auto"/>
        <w:ind w:left="0" w:firstLine="0"/>
        <w:rPr>
          <w:b/>
          <w:bCs/>
        </w:rPr>
      </w:pPr>
      <w:r w:rsidRPr="001D6143">
        <w:rPr>
          <w:b/>
          <w:bCs/>
        </w:rPr>
        <w:t>Os produtos são para entrega imediata e deverão ser entregue mediante envio da Nota de Empenho.</w:t>
      </w:r>
    </w:p>
    <w:p w14:paraId="1DADDFF5" w14:textId="77777777" w:rsidR="001D6143" w:rsidRPr="000A31C2" w:rsidRDefault="001D6143" w:rsidP="001D6143">
      <w:pPr>
        <w:pStyle w:val="Nvel2-Red"/>
        <w:spacing w:afterLines="120" w:after="288" w:line="312" w:lineRule="auto"/>
        <w:rPr>
          <w:i w:val="0"/>
          <w:iCs w:val="0"/>
          <w:color w:val="auto"/>
        </w:rPr>
      </w:pPr>
    </w:p>
    <w:p w14:paraId="3275781F" w14:textId="77777777" w:rsidR="001D6143" w:rsidRPr="001D6143" w:rsidRDefault="001D6143" w:rsidP="001D6143">
      <w:pPr>
        <w:pStyle w:val="Nivel01"/>
        <w:numPr>
          <w:ilvl w:val="0"/>
          <w:numId w:val="10"/>
        </w:numPr>
        <w:tabs>
          <w:tab w:val="num" w:pos="0"/>
        </w:tabs>
        <w:spacing w:before="120" w:afterLines="120" w:after="288" w:line="312" w:lineRule="auto"/>
        <w:rPr>
          <w:b/>
          <w:bCs w:val="0"/>
        </w:rPr>
      </w:pPr>
      <w:r w:rsidRPr="001D6143">
        <w:rPr>
          <w:b/>
          <w:bCs w:val="0"/>
        </w:rPr>
        <w:t>FUNDAMENTAÇÃO E DESCRIÇÃO DA NECESSIDADE DA CONTRATAÇÃO</w:t>
      </w:r>
    </w:p>
    <w:p w14:paraId="5F8E06FD" w14:textId="77777777" w:rsidR="001D6143" w:rsidRPr="005361CB" w:rsidRDefault="001D6143" w:rsidP="001D6143"/>
    <w:p w14:paraId="66AF0DEC" w14:textId="77777777" w:rsidR="001D6143" w:rsidRDefault="001D6143" w:rsidP="001D6143">
      <w:pPr>
        <w:pStyle w:val="Nivel2"/>
        <w:numPr>
          <w:ilvl w:val="1"/>
          <w:numId w:val="10"/>
        </w:numPr>
        <w:suppressAutoHyphens w:val="0"/>
        <w:spacing w:before="0" w:after="0" w:line="360" w:lineRule="auto"/>
        <w:ind w:left="0" w:firstLine="0"/>
      </w:pPr>
      <w:r>
        <w:t>A tinta foi licitada no processo nº 120/2024, Dispensa nº 17/2024, entretanto, o item foi fracassado (conforme processo vinculado).</w:t>
      </w:r>
    </w:p>
    <w:p w14:paraId="64B5F3CB" w14:textId="77777777" w:rsidR="001D6143" w:rsidRDefault="001D6143" w:rsidP="001D6143">
      <w:pPr>
        <w:pStyle w:val="Nivel2"/>
        <w:numPr>
          <w:ilvl w:val="1"/>
          <w:numId w:val="10"/>
        </w:numPr>
        <w:suppressAutoHyphens w:val="0"/>
        <w:spacing w:before="0" w:after="0" w:line="360" w:lineRule="auto"/>
        <w:ind w:left="0" w:firstLine="0"/>
      </w:pPr>
      <w:r w:rsidRPr="007D608D">
        <w:t>A contratação decorre da necessidade de aquisição de tintas e materiai</w:t>
      </w:r>
      <w:r>
        <w:t>s</w:t>
      </w:r>
      <w:r w:rsidRPr="007D608D">
        <w:t xml:space="preserve"> </w:t>
      </w:r>
      <w:r>
        <w:t>para</w:t>
      </w:r>
      <w:r w:rsidRPr="007D608D">
        <w:t xml:space="preserve"> </w:t>
      </w:r>
      <w:r>
        <w:t xml:space="preserve">a pintura da </w:t>
      </w:r>
      <w:r w:rsidRPr="007D608D">
        <w:t>área externa do prédio da Câmara</w:t>
      </w:r>
      <w:r>
        <w:t xml:space="preserve"> </w:t>
      </w:r>
      <w:r w:rsidRPr="007D608D">
        <w:t>de Vereadores de Palmeira.</w:t>
      </w:r>
    </w:p>
    <w:p w14:paraId="3356A384" w14:textId="77777777" w:rsidR="001D6143" w:rsidRDefault="001D6143" w:rsidP="001D6143">
      <w:pPr>
        <w:pStyle w:val="Nivel2"/>
        <w:numPr>
          <w:ilvl w:val="1"/>
          <w:numId w:val="10"/>
        </w:numPr>
        <w:suppressAutoHyphens w:val="0"/>
        <w:spacing w:before="0" w:after="0" w:line="360" w:lineRule="auto"/>
        <w:ind w:left="0" w:firstLine="0"/>
      </w:pPr>
      <w:r>
        <w:t>A última pintura geral externa realizada na sede e no anexo ocorreu no início do ano de 2019 (após a reforma do anexo).</w:t>
      </w:r>
    </w:p>
    <w:p w14:paraId="1DCBC098" w14:textId="77777777" w:rsidR="001D6143" w:rsidRDefault="001D6143" w:rsidP="001D6143">
      <w:pPr>
        <w:pStyle w:val="Nivel2"/>
        <w:numPr>
          <w:ilvl w:val="1"/>
          <w:numId w:val="10"/>
        </w:numPr>
        <w:suppressAutoHyphens w:val="0"/>
        <w:spacing w:before="0" w:after="0" w:line="360" w:lineRule="auto"/>
        <w:ind w:left="0" w:firstLine="0"/>
      </w:pPr>
      <w:r>
        <w:t>Hoje temos vários locais com pintura desbotada e até mesmo com bolhas e falhas devido ação do tempo, da água e do sol.</w:t>
      </w:r>
    </w:p>
    <w:p w14:paraId="2CA83F31" w14:textId="77777777" w:rsidR="001D6143" w:rsidRPr="00144188" w:rsidRDefault="001D6143" w:rsidP="001D6143">
      <w:pPr>
        <w:pStyle w:val="Nivel2"/>
        <w:numPr>
          <w:ilvl w:val="0"/>
          <w:numId w:val="0"/>
        </w:numPr>
        <w:spacing w:before="0" w:after="0" w:line="360" w:lineRule="auto"/>
        <w:ind w:left="502" w:hanging="360"/>
      </w:pPr>
    </w:p>
    <w:p w14:paraId="4D8D0893" w14:textId="77777777" w:rsidR="001D6143" w:rsidRPr="007D608D" w:rsidRDefault="001D6143" w:rsidP="001D6143">
      <w:pPr>
        <w:pStyle w:val="Nivel2"/>
        <w:numPr>
          <w:ilvl w:val="0"/>
          <w:numId w:val="0"/>
        </w:numPr>
        <w:spacing w:before="0" w:after="0" w:line="360" w:lineRule="auto"/>
        <w:ind w:left="502"/>
      </w:pPr>
    </w:p>
    <w:p w14:paraId="368EDE13" w14:textId="77777777" w:rsidR="001D6143" w:rsidRPr="001D6143" w:rsidRDefault="001D6143" w:rsidP="001D6143">
      <w:pPr>
        <w:pStyle w:val="Nivel01"/>
        <w:numPr>
          <w:ilvl w:val="0"/>
          <w:numId w:val="10"/>
        </w:numPr>
        <w:tabs>
          <w:tab w:val="num" w:pos="0"/>
        </w:tabs>
        <w:spacing w:before="120" w:afterLines="120" w:after="288" w:line="312" w:lineRule="auto"/>
        <w:rPr>
          <w:b/>
          <w:bCs w:val="0"/>
        </w:rPr>
      </w:pPr>
      <w:r w:rsidRPr="001D6143">
        <w:rPr>
          <w:b/>
          <w:bCs w:val="0"/>
        </w:rPr>
        <w:t>DESCRIÇÃO DA SOLUÇÃO COMO UM TODO CONSIDERADO O CICLO DE VIDA DO OBJETO E ESPECIFICAÇÃO DO PRODUTO</w:t>
      </w:r>
    </w:p>
    <w:p w14:paraId="21EA3D3F" w14:textId="77777777" w:rsidR="001D6143" w:rsidRDefault="001D6143" w:rsidP="001D6143">
      <w:pPr>
        <w:pStyle w:val="Nivel2"/>
        <w:numPr>
          <w:ilvl w:val="1"/>
          <w:numId w:val="10"/>
        </w:numPr>
        <w:suppressAutoHyphens w:val="0"/>
        <w:spacing w:before="0" w:after="0" w:line="360" w:lineRule="auto"/>
        <w:ind w:left="0" w:firstLine="0"/>
      </w:pPr>
      <w:r w:rsidRPr="005A72C8">
        <w:t xml:space="preserve">A aquisição dos materiais irá possibilitar </w:t>
      </w:r>
      <w:r>
        <w:t>a realização de pintura das paredes externas da fachada do prédio da Câmara Municipal dada a necessidade de proteger a estrutura patrimonial, manter a boa aparência e minimizar a depreciação e danos ao imóvel decorrentes da ação do tempo.</w:t>
      </w:r>
    </w:p>
    <w:p w14:paraId="323C5229" w14:textId="77777777" w:rsidR="001D6143" w:rsidRPr="00FD7F3F" w:rsidRDefault="001D6143" w:rsidP="001D6143">
      <w:pPr>
        <w:pStyle w:val="Nivel2"/>
        <w:numPr>
          <w:ilvl w:val="0"/>
          <w:numId w:val="0"/>
        </w:numPr>
        <w:spacing w:before="0" w:after="0" w:line="360" w:lineRule="auto"/>
        <w:ind w:left="567"/>
      </w:pPr>
    </w:p>
    <w:p w14:paraId="4F28B22E" w14:textId="77777777" w:rsidR="001D6143" w:rsidRPr="001D6143" w:rsidRDefault="001D6143" w:rsidP="001D6143">
      <w:pPr>
        <w:pStyle w:val="Nivel01"/>
        <w:numPr>
          <w:ilvl w:val="0"/>
          <w:numId w:val="10"/>
        </w:numPr>
        <w:tabs>
          <w:tab w:val="num" w:pos="0"/>
        </w:tabs>
        <w:spacing w:before="120" w:afterLines="120" w:after="288" w:line="312" w:lineRule="auto"/>
        <w:rPr>
          <w:b/>
          <w:bCs w:val="0"/>
        </w:rPr>
      </w:pPr>
      <w:r w:rsidRPr="001D6143">
        <w:rPr>
          <w:b/>
          <w:bCs w:val="0"/>
        </w:rPr>
        <w:t>REQUISITOS DA CONTRATAÇÃO</w:t>
      </w:r>
    </w:p>
    <w:p w14:paraId="67486CE5" w14:textId="77777777" w:rsidR="001D6143" w:rsidRDefault="001D6143" w:rsidP="001D6143">
      <w:pPr>
        <w:pStyle w:val="Nvel3-R"/>
        <w:keepNext/>
        <w:keepLines/>
        <w:spacing w:afterLines="120" w:after="288" w:line="312" w:lineRule="auto"/>
        <w:outlineLvl w:val="1"/>
        <w:rPr>
          <w:i w:val="0"/>
          <w:iCs w:val="0"/>
          <w:color w:val="auto"/>
        </w:rPr>
      </w:pPr>
      <w:r>
        <w:rPr>
          <w:b/>
          <w:bCs/>
          <w:i w:val="0"/>
          <w:iCs w:val="0"/>
          <w:color w:val="auto"/>
        </w:rPr>
        <w:t>Indicação de marcas ou modelos</w:t>
      </w:r>
      <w:r>
        <w:rPr>
          <w:i w:val="0"/>
          <w:iCs w:val="0"/>
          <w:color w:val="auto"/>
        </w:rPr>
        <w:t xml:space="preserve"> (</w:t>
      </w:r>
      <w:hyperlink r:id="rId37" w:anchor="art41" w:history="1">
        <w:r>
          <w:rPr>
            <w:rStyle w:val="Hyperlink"/>
            <w:i w:val="0"/>
            <w:iCs w:val="0"/>
            <w:color w:val="auto"/>
          </w:rPr>
          <w:t>Art. 41, inciso I, da Lei nº 14.133, de 2021</w:t>
        </w:r>
      </w:hyperlink>
      <w:r>
        <w:rPr>
          <w:i w:val="0"/>
          <w:iCs w:val="0"/>
          <w:color w:val="auto"/>
        </w:rPr>
        <w:t>):</w:t>
      </w:r>
    </w:p>
    <w:p w14:paraId="60867364" w14:textId="77777777" w:rsidR="001D6143" w:rsidRDefault="001D6143" w:rsidP="001D6143">
      <w:pPr>
        <w:pStyle w:val="Nivel2"/>
        <w:numPr>
          <w:ilvl w:val="1"/>
          <w:numId w:val="15"/>
        </w:numPr>
        <w:suppressAutoHyphens w:val="0"/>
        <w:spacing w:before="0" w:after="0" w:line="360" w:lineRule="auto"/>
        <w:ind w:left="0" w:firstLine="0"/>
      </w:pPr>
      <w:r>
        <w:t>Na presente contratação será admitida a indicação de cor, considerando que será necessário fazer retoque em parte da pintura existente atualmente, necessitando ser da mesma cor que o restante da pintura.</w:t>
      </w:r>
    </w:p>
    <w:p w14:paraId="2105BA3E" w14:textId="77777777" w:rsidR="001D6143" w:rsidRPr="00007B50" w:rsidRDefault="001D6143" w:rsidP="001D6143"/>
    <w:p w14:paraId="73C69A1D" w14:textId="77777777" w:rsidR="001D6143" w:rsidRPr="000A31C2" w:rsidRDefault="001D6143" w:rsidP="001D6143">
      <w:pPr>
        <w:pStyle w:val="Nvel1-SemNum"/>
        <w:spacing w:before="120" w:afterLines="120" w:after="288" w:line="312" w:lineRule="auto"/>
        <w:ind w:left="0"/>
        <w:rPr>
          <w:color w:val="auto"/>
        </w:rPr>
      </w:pPr>
      <w:r w:rsidRPr="000A31C2">
        <w:rPr>
          <w:color w:val="auto"/>
        </w:rPr>
        <w:t>Subcontratação</w:t>
      </w:r>
    </w:p>
    <w:p w14:paraId="25133037" w14:textId="77777777" w:rsidR="001D6143" w:rsidRPr="00A61F16" w:rsidRDefault="001D6143" w:rsidP="001D6143">
      <w:pPr>
        <w:pStyle w:val="Nivel2"/>
        <w:numPr>
          <w:ilvl w:val="1"/>
          <w:numId w:val="10"/>
        </w:numPr>
        <w:suppressAutoHyphens w:val="0"/>
        <w:spacing w:before="0" w:after="0" w:line="360" w:lineRule="auto"/>
        <w:ind w:left="0" w:firstLine="0"/>
      </w:pPr>
      <w:r w:rsidRPr="00A61F16">
        <w:t>Não é admitida a subcontratação do objeto contratual.</w:t>
      </w:r>
    </w:p>
    <w:p w14:paraId="6C2D7430" w14:textId="77777777" w:rsidR="001D6143" w:rsidRPr="000A31C2" w:rsidRDefault="001D6143" w:rsidP="001D6143">
      <w:pPr>
        <w:pStyle w:val="Nvel1-SemNum"/>
        <w:spacing w:before="120" w:afterLines="120" w:after="288" w:line="312" w:lineRule="auto"/>
        <w:ind w:left="0"/>
        <w:rPr>
          <w:color w:val="auto"/>
        </w:rPr>
      </w:pPr>
      <w:r w:rsidRPr="000A31C2">
        <w:rPr>
          <w:color w:val="auto"/>
        </w:rPr>
        <w:t>Garantia da contratação</w:t>
      </w:r>
    </w:p>
    <w:p w14:paraId="26CF36D9" w14:textId="77777777" w:rsidR="001D6143" w:rsidRDefault="001D6143" w:rsidP="001D6143">
      <w:pPr>
        <w:pStyle w:val="Nivel2"/>
        <w:numPr>
          <w:ilvl w:val="1"/>
          <w:numId w:val="10"/>
        </w:numPr>
        <w:suppressAutoHyphens w:val="0"/>
        <w:spacing w:before="0" w:after="0" w:line="360" w:lineRule="auto"/>
        <w:ind w:left="0" w:firstLine="0"/>
      </w:pPr>
      <w:r w:rsidRPr="00A61F16">
        <w:t xml:space="preserve">Não haverá exigência da garantia da contratação dos </w:t>
      </w:r>
      <w:hyperlink r:id="rId38" w:anchor="art96" w:history="1">
        <w:r w:rsidRPr="001077BE">
          <w:t>artigos 96 e seguintes da Lei nº 14.133, de 2021</w:t>
        </w:r>
      </w:hyperlink>
      <w:r w:rsidRPr="00A61F16">
        <w:t>.</w:t>
      </w:r>
    </w:p>
    <w:p w14:paraId="7677DB66" w14:textId="77777777" w:rsidR="001D6143" w:rsidRDefault="001D6143" w:rsidP="001D6143">
      <w:pPr>
        <w:pStyle w:val="Nivel2"/>
        <w:numPr>
          <w:ilvl w:val="0"/>
          <w:numId w:val="0"/>
        </w:numPr>
        <w:spacing w:before="0" w:after="0" w:line="360" w:lineRule="auto"/>
        <w:ind w:left="502"/>
      </w:pPr>
    </w:p>
    <w:p w14:paraId="6F28DD93" w14:textId="77777777" w:rsidR="001D6143" w:rsidRPr="001D6143" w:rsidRDefault="001D6143" w:rsidP="001D6143">
      <w:pPr>
        <w:pStyle w:val="Nivel01"/>
        <w:numPr>
          <w:ilvl w:val="0"/>
          <w:numId w:val="10"/>
        </w:numPr>
        <w:tabs>
          <w:tab w:val="num" w:pos="0"/>
        </w:tabs>
        <w:spacing w:before="120" w:afterLines="120" w:after="288" w:line="312" w:lineRule="auto"/>
        <w:rPr>
          <w:b/>
          <w:bCs w:val="0"/>
        </w:rPr>
      </w:pPr>
      <w:r w:rsidRPr="001D6143">
        <w:rPr>
          <w:b/>
          <w:bCs w:val="0"/>
        </w:rPr>
        <w:t>MODELO DE EXECUÇÃO DO OBJETO</w:t>
      </w:r>
    </w:p>
    <w:p w14:paraId="0DC9449F" w14:textId="77777777" w:rsidR="001D6143" w:rsidRPr="000A31C2" w:rsidRDefault="001D6143" w:rsidP="001D6143">
      <w:pPr>
        <w:pStyle w:val="Nvel1-SemNum"/>
        <w:spacing w:before="120" w:afterLines="120" w:after="288" w:line="312" w:lineRule="auto"/>
        <w:ind w:left="0"/>
        <w:rPr>
          <w:color w:val="auto"/>
        </w:rPr>
      </w:pPr>
      <w:r w:rsidRPr="000A31C2">
        <w:rPr>
          <w:color w:val="auto"/>
        </w:rPr>
        <w:t>Condições de Entrega</w:t>
      </w:r>
    </w:p>
    <w:p w14:paraId="7D5A30BE" w14:textId="77777777" w:rsidR="001D6143" w:rsidRPr="001077BE" w:rsidRDefault="001D6143" w:rsidP="001D6143">
      <w:pPr>
        <w:pStyle w:val="Nivel2"/>
        <w:numPr>
          <w:ilvl w:val="1"/>
          <w:numId w:val="10"/>
        </w:numPr>
        <w:suppressAutoHyphens w:val="0"/>
        <w:spacing w:before="0" w:after="0" w:line="360" w:lineRule="auto"/>
        <w:ind w:left="0" w:firstLine="0"/>
      </w:pPr>
      <w:r w:rsidRPr="00EF0C16">
        <w:t xml:space="preserve">O prazo de entrega dos produtos é de 15 dias, contados da data de recebimento da Nota de Empenho. </w:t>
      </w:r>
    </w:p>
    <w:p w14:paraId="080CF6F1" w14:textId="77777777" w:rsidR="001D6143" w:rsidRDefault="001D6143" w:rsidP="001D6143">
      <w:pPr>
        <w:pStyle w:val="Nivel2"/>
        <w:numPr>
          <w:ilvl w:val="1"/>
          <w:numId w:val="10"/>
        </w:numPr>
        <w:suppressAutoHyphens w:val="0"/>
        <w:spacing w:before="0" w:after="0" w:line="360" w:lineRule="auto"/>
        <w:ind w:left="0" w:firstLine="0"/>
      </w:pPr>
      <w:r w:rsidRPr="001A4983">
        <w:t xml:space="preserve">Caso não seja possível a entrega na data assinalada, a empresa deverá comunicar as razões respectivas com pelo menos </w:t>
      </w:r>
      <w:r>
        <w:t>5</w:t>
      </w:r>
      <w:r w:rsidRPr="001A4983">
        <w:t xml:space="preserve"> dias de antecedência para que qualquer pleito de prorrogação de prazo seja analisado, ressalvadas situações de caso fortuito e força maior.</w:t>
      </w:r>
    </w:p>
    <w:p w14:paraId="746A3039" w14:textId="77777777" w:rsidR="001D6143" w:rsidRPr="001077BE" w:rsidRDefault="001D6143" w:rsidP="001D6143">
      <w:pPr>
        <w:pStyle w:val="Nivel2"/>
        <w:numPr>
          <w:ilvl w:val="1"/>
          <w:numId w:val="10"/>
        </w:numPr>
        <w:suppressAutoHyphens w:val="0"/>
        <w:spacing w:before="0" w:after="0" w:line="360" w:lineRule="auto"/>
        <w:ind w:left="0" w:firstLine="0"/>
      </w:pPr>
      <w:r w:rsidRPr="001077BE">
        <w:t>Os materiais deverão ser entregues no seguinte endereço: Rua Cel. Vida, 211 – Centro – Palmeira – Paraná,</w:t>
      </w:r>
      <w:r w:rsidRPr="001077BE">
        <w:rPr>
          <w:rFonts w:eastAsia="Arial"/>
        </w:rPr>
        <w:t xml:space="preserve"> ficando as despesas com a entrega a cargo da empresa contratada. </w:t>
      </w:r>
      <w:r w:rsidRPr="001077BE">
        <w:t xml:space="preserve"> </w:t>
      </w:r>
    </w:p>
    <w:p w14:paraId="28C8EF26" w14:textId="77777777" w:rsidR="001D6143" w:rsidRPr="00456414" w:rsidRDefault="001D6143" w:rsidP="001D6143">
      <w:pPr>
        <w:pStyle w:val="Nvel1-SemNum"/>
        <w:spacing w:before="120" w:afterLines="120" w:after="288" w:line="312" w:lineRule="auto"/>
        <w:ind w:left="0"/>
        <w:rPr>
          <w:color w:val="auto"/>
        </w:rPr>
      </w:pPr>
      <w:r w:rsidRPr="00456414">
        <w:rPr>
          <w:color w:val="auto"/>
        </w:rPr>
        <w:t xml:space="preserve">Garantia, manutenção e assistência técnica </w:t>
      </w:r>
    </w:p>
    <w:p w14:paraId="3F8B42C5" w14:textId="77777777" w:rsidR="001D6143" w:rsidRPr="00587581" w:rsidRDefault="001D6143" w:rsidP="001D6143">
      <w:pPr>
        <w:pStyle w:val="Nivel2"/>
        <w:numPr>
          <w:ilvl w:val="1"/>
          <w:numId w:val="10"/>
        </w:numPr>
        <w:suppressAutoHyphens w:val="0"/>
        <w:spacing w:before="0" w:after="0" w:line="360" w:lineRule="auto"/>
        <w:ind w:left="0" w:firstLine="0"/>
      </w:pPr>
      <w:r w:rsidRPr="00D11006">
        <w:t>O prazo de garantia é aquele estabelecido na Lei nº 8.078, de 11 de setembro de 1990 (Código de Defesa do Consumidor).</w:t>
      </w:r>
      <w:r w:rsidRPr="00587581">
        <w:t xml:space="preserve"> </w:t>
      </w:r>
    </w:p>
    <w:p w14:paraId="5C8D61B9" w14:textId="77777777" w:rsidR="001D6143" w:rsidRPr="000A31C2" w:rsidRDefault="001D6143" w:rsidP="001D6143">
      <w:pPr>
        <w:pStyle w:val="Nvel2-Red"/>
        <w:spacing w:afterLines="120" w:after="288" w:line="312" w:lineRule="auto"/>
        <w:ind w:left="709"/>
        <w:rPr>
          <w:color w:val="auto"/>
        </w:rPr>
      </w:pPr>
    </w:p>
    <w:p w14:paraId="36EACE19" w14:textId="77777777" w:rsidR="001D6143" w:rsidRPr="001D6143" w:rsidRDefault="001D6143" w:rsidP="001D6143">
      <w:pPr>
        <w:pStyle w:val="Nivel01"/>
        <w:numPr>
          <w:ilvl w:val="0"/>
          <w:numId w:val="10"/>
        </w:numPr>
        <w:tabs>
          <w:tab w:val="num" w:pos="0"/>
        </w:tabs>
        <w:spacing w:before="120" w:afterLines="120" w:after="288" w:line="312" w:lineRule="auto"/>
        <w:rPr>
          <w:b/>
          <w:bCs w:val="0"/>
        </w:rPr>
      </w:pPr>
      <w:r w:rsidRPr="001D6143">
        <w:rPr>
          <w:b/>
          <w:bCs w:val="0"/>
        </w:rPr>
        <w:t>MODELO DE GESTÃO DO CONTRATO</w:t>
      </w:r>
    </w:p>
    <w:p w14:paraId="68F17164" w14:textId="77777777" w:rsidR="001D6143" w:rsidRPr="00B831C0" w:rsidRDefault="001D6143" w:rsidP="001D6143">
      <w:pPr>
        <w:pStyle w:val="Nivel2"/>
        <w:numPr>
          <w:ilvl w:val="1"/>
          <w:numId w:val="10"/>
        </w:numPr>
        <w:suppressAutoHyphens w:val="0"/>
        <w:spacing w:before="0" w:after="0" w:line="360" w:lineRule="auto"/>
        <w:ind w:left="0" w:firstLine="0"/>
      </w:pPr>
      <w:r w:rsidRPr="00B831C0">
        <w:t>O contrato será substituído pelo aceite da nota de empenho.</w:t>
      </w:r>
    </w:p>
    <w:p w14:paraId="11980124" w14:textId="77777777" w:rsidR="001D6143" w:rsidRPr="00B831C0" w:rsidRDefault="001D6143" w:rsidP="001D6143">
      <w:pPr>
        <w:pStyle w:val="Nivel2"/>
        <w:numPr>
          <w:ilvl w:val="1"/>
          <w:numId w:val="10"/>
        </w:numPr>
        <w:suppressAutoHyphens w:val="0"/>
        <w:spacing w:before="0" w:after="0" w:line="360" w:lineRule="auto"/>
        <w:ind w:left="0" w:firstLine="0"/>
      </w:pPr>
      <w:r w:rsidRPr="00B831C0">
        <w:t>As comunicações entre o órgão ou entidade e a contratada devem ser realizadas por escrito sempre que o ato exigir tal formalidade, admitindo-se o uso de mensagem eletrônica para esse fim.</w:t>
      </w:r>
    </w:p>
    <w:p w14:paraId="0F708691" w14:textId="77777777" w:rsidR="001D6143" w:rsidRDefault="001D6143" w:rsidP="001D6143">
      <w:pPr>
        <w:pStyle w:val="Nivel2"/>
        <w:numPr>
          <w:ilvl w:val="1"/>
          <w:numId w:val="10"/>
        </w:numPr>
        <w:suppressAutoHyphens w:val="0"/>
        <w:spacing w:before="0" w:after="0" w:line="360" w:lineRule="auto"/>
        <w:ind w:left="0" w:firstLine="0"/>
      </w:pPr>
      <w:r w:rsidRPr="00B831C0">
        <w:t>A execução deverá ser acompanhada e fiscalizada pelo(s) fiscal(is) do contrato, ou pelos respectivos substitutos (</w:t>
      </w:r>
      <w:hyperlink r:id="rId39" w:anchor="art117" w:history="1">
        <w:r w:rsidRPr="00B831C0">
          <w:t>Lei nº 14.133/2021, art. 117, caput</w:t>
        </w:r>
      </w:hyperlink>
      <w:r w:rsidRPr="00B831C0">
        <w:t>).</w:t>
      </w:r>
    </w:p>
    <w:p w14:paraId="6AE71CE6" w14:textId="77777777" w:rsidR="001D6143" w:rsidRPr="00B831C0" w:rsidRDefault="001D6143" w:rsidP="001D6143">
      <w:pPr>
        <w:pStyle w:val="Nivel2"/>
        <w:numPr>
          <w:ilvl w:val="0"/>
          <w:numId w:val="0"/>
        </w:numPr>
        <w:spacing w:before="0" w:after="0" w:line="360" w:lineRule="auto"/>
        <w:ind w:left="502"/>
      </w:pPr>
    </w:p>
    <w:p w14:paraId="3F4C948C" w14:textId="77777777" w:rsidR="001D6143" w:rsidRPr="000A31C2" w:rsidRDefault="001D6143" w:rsidP="001D6143">
      <w:pPr>
        <w:pStyle w:val="Nivel2"/>
        <w:numPr>
          <w:ilvl w:val="0"/>
          <w:numId w:val="0"/>
        </w:numPr>
        <w:spacing w:before="0" w:after="0" w:line="360" w:lineRule="auto"/>
        <w:ind w:left="502"/>
      </w:pPr>
    </w:p>
    <w:p w14:paraId="23CF6264" w14:textId="77777777" w:rsidR="001D6143" w:rsidRPr="000A31C2" w:rsidRDefault="001D6143" w:rsidP="001D6143">
      <w:pPr>
        <w:pStyle w:val="Nvel1-SemNum"/>
        <w:spacing w:before="120" w:afterLines="120" w:after="288" w:line="312" w:lineRule="auto"/>
        <w:ind w:left="0"/>
        <w:rPr>
          <w:color w:val="auto"/>
          <w:lang w:eastAsia="en-US"/>
        </w:rPr>
      </w:pPr>
      <w:r w:rsidRPr="000A31C2">
        <w:rPr>
          <w:color w:val="auto"/>
          <w:lang w:eastAsia="en-US"/>
        </w:rPr>
        <w:t>Recebimento do Objeto</w:t>
      </w:r>
    </w:p>
    <w:p w14:paraId="65FE6560" w14:textId="77777777" w:rsidR="001D6143" w:rsidRPr="00313BCE" w:rsidRDefault="001D6143" w:rsidP="001D6143">
      <w:pPr>
        <w:pStyle w:val="Nivel2"/>
        <w:numPr>
          <w:ilvl w:val="1"/>
          <w:numId w:val="10"/>
        </w:numPr>
        <w:suppressAutoHyphens w:val="0"/>
        <w:spacing w:before="0" w:after="0" w:line="360" w:lineRule="auto"/>
        <w:ind w:left="0" w:firstLine="0"/>
      </w:pPr>
      <w:r w:rsidRPr="00313BCE">
        <w:t xml:space="preserve">Os </w:t>
      </w:r>
      <w:r>
        <w:t>materiais</w:t>
      </w:r>
      <w:r w:rsidRPr="00313BCE">
        <w:t xml:space="preserve"> serão recebidos definitivamente na entrega, juntamente com a nota fiscal,</w:t>
      </w:r>
      <w:r>
        <w:t xml:space="preserve"> pelo responsável pelo acompanhamento e fiscalização do contrato</w:t>
      </w:r>
      <w:r w:rsidRPr="00313BCE">
        <w:t>, após a verificação da qualidade e quantidade do material e consequente aceitação mediante termo detalhado.</w:t>
      </w:r>
    </w:p>
    <w:p w14:paraId="6B8405EA" w14:textId="77777777" w:rsidR="001D6143" w:rsidRPr="000A31C2" w:rsidRDefault="001D6143" w:rsidP="001D6143">
      <w:pPr>
        <w:pStyle w:val="Nvel1-SemNum"/>
        <w:spacing w:before="120" w:afterLines="120" w:after="288" w:line="312" w:lineRule="auto"/>
        <w:ind w:left="0"/>
        <w:rPr>
          <w:color w:val="auto"/>
          <w:lang w:eastAsia="en-US"/>
        </w:rPr>
      </w:pPr>
      <w:r w:rsidRPr="000A31C2">
        <w:rPr>
          <w:color w:val="auto"/>
          <w:lang w:eastAsia="en-US"/>
        </w:rPr>
        <w:t>Liquidação</w:t>
      </w:r>
    </w:p>
    <w:p w14:paraId="42E3CD61" w14:textId="77777777" w:rsidR="001D6143" w:rsidRPr="000A31C2" w:rsidRDefault="001D6143" w:rsidP="001D6143">
      <w:pPr>
        <w:pStyle w:val="Nivel2"/>
        <w:numPr>
          <w:ilvl w:val="1"/>
          <w:numId w:val="10"/>
        </w:numPr>
        <w:suppressAutoHyphens w:val="0"/>
        <w:spacing w:before="0" w:after="0" w:line="360" w:lineRule="auto"/>
        <w:ind w:left="0" w:firstLine="0"/>
      </w:pPr>
      <w:r w:rsidRPr="000A31C2">
        <w:t>Recebida a Nota Fiscal ou documento de cobrança equivalente, correrá o prazo de 5 dias úteis para fins de liquidação.</w:t>
      </w:r>
    </w:p>
    <w:p w14:paraId="384AE751"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Para fins de liquidação, o setor competente deverá verificar se a nota fiscal ou instrumento de cobrança equivalente apresentado expressa os elementos necessários e essenciais do documento, tais como: </w:t>
      </w:r>
    </w:p>
    <w:p w14:paraId="2C98E98A" w14:textId="77777777" w:rsidR="001D6143" w:rsidRPr="000A31C2" w:rsidRDefault="001D6143" w:rsidP="001D6143">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a data da emissão; </w:t>
      </w:r>
    </w:p>
    <w:p w14:paraId="0144282E" w14:textId="77777777" w:rsidR="001D6143" w:rsidRPr="000A31C2" w:rsidRDefault="001D6143" w:rsidP="001D6143">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os dados do contrato e do órgão contratante; </w:t>
      </w:r>
    </w:p>
    <w:p w14:paraId="2EC62668" w14:textId="77777777" w:rsidR="001D6143" w:rsidRPr="000A31C2" w:rsidRDefault="001D6143" w:rsidP="001D6143">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 período respectivo de execução do contrato; </w:t>
      </w:r>
    </w:p>
    <w:p w14:paraId="02BC3861" w14:textId="77777777" w:rsidR="001D6143" w:rsidRPr="005979DD" w:rsidRDefault="001D6143" w:rsidP="001D6143">
      <w:pPr>
        <w:numPr>
          <w:ilvl w:val="0"/>
          <w:numId w:val="16"/>
        </w:numPr>
        <w:spacing w:before="120" w:afterLines="120" w:after="288" w:line="312" w:lineRule="auto"/>
        <w:ind w:left="851" w:firstLine="0"/>
        <w:contextualSpacing/>
        <w:jc w:val="both"/>
        <w:rPr>
          <w:rFonts w:eastAsia="Calibri" w:cs="Arial"/>
          <w:szCs w:val="20"/>
          <w:lang w:eastAsia="en-US"/>
        </w:rPr>
      </w:pPr>
      <w:r w:rsidRPr="005979DD">
        <w:rPr>
          <w:rFonts w:eastAsia="Calibri" w:cs="Arial"/>
          <w:szCs w:val="20"/>
          <w:lang w:eastAsia="en-US"/>
        </w:rPr>
        <w:t>o valor a pagar.</w:t>
      </w:r>
    </w:p>
    <w:p w14:paraId="09CBA2FE" w14:textId="77777777" w:rsidR="001D6143" w:rsidRPr="000A31C2" w:rsidRDefault="001D6143" w:rsidP="001D6143">
      <w:pPr>
        <w:pStyle w:val="Nivel2"/>
        <w:numPr>
          <w:ilvl w:val="1"/>
          <w:numId w:val="10"/>
        </w:numPr>
        <w:suppressAutoHyphens w:val="0"/>
        <w:spacing w:before="0" w:after="0" w:line="360" w:lineRule="auto"/>
        <w:ind w:left="0" w:firstLine="0"/>
      </w:pPr>
      <w:r w:rsidRPr="000A31C2">
        <w:rPr>
          <w:rFonts w:eastAsia="Calibri"/>
          <w:lang w:eastAsia="en-US"/>
        </w:rPr>
        <w:t xml:space="preserve"> </w:t>
      </w:r>
      <w:r w:rsidRPr="00313BCE">
        <w:t xml:space="preserve">Havendo erro na apresentação da nota fiscal ou instrumento de cobrança equivalente, ou circunstância que impeça a </w:t>
      </w:r>
      <w:r w:rsidRPr="000A31C2">
        <w:t>liquidação da despesa, esta ficará sobrestada até que o contratado providencie as medidas saneadoras, reiniciando-se o prazo após a comprovação da regularização da situação, sem ônus ao contratante;</w:t>
      </w:r>
    </w:p>
    <w:p w14:paraId="64389984" w14:textId="77777777" w:rsidR="001D6143" w:rsidRPr="000A31C2" w:rsidRDefault="001D6143" w:rsidP="001D6143">
      <w:pPr>
        <w:pStyle w:val="Nivel2"/>
        <w:numPr>
          <w:ilvl w:val="1"/>
          <w:numId w:val="10"/>
        </w:numPr>
        <w:suppressAutoHyphens w:val="0"/>
        <w:spacing w:before="0" w:after="0" w:line="360" w:lineRule="auto"/>
        <w:ind w:left="0" w:firstLine="0"/>
      </w:pPr>
      <w:r w:rsidRPr="000A31C2">
        <w:rPr>
          <w:lang w:eastAsia="en-US"/>
        </w:rPr>
        <w:t xml:space="preserve"> </w:t>
      </w:r>
      <w:r w:rsidRPr="000A31C2">
        <w:t xml:space="preserve">A nota fiscal ou instrumento de cobrança equivalente deverá ser obrigatoriamente acompanhado da comprovação da regularidade fiscal, constatada por meio de consulta </w:t>
      </w:r>
      <w:r w:rsidRPr="00313BCE">
        <w:t>on-line</w:t>
      </w:r>
      <w:r w:rsidRPr="000A31C2">
        <w:t xml:space="preserve"> ao SICAF ou, na impossibilidade de acesso ao referido Sistema, mediante consulta aos sítios eletrônicos oficiais ou à documentação mencionada no </w:t>
      </w:r>
      <w:hyperlink r:id="rId40" w:anchor="art68" w:history="1">
        <w:r w:rsidRPr="00313BCE">
          <w:t xml:space="preserve">art. 68 da Lei nº 14.133, de 2021.  </w:t>
        </w:r>
      </w:hyperlink>
      <w:r w:rsidRPr="000A31C2">
        <w:t xml:space="preserve"> </w:t>
      </w:r>
    </w:p>
    <w:p w14:paraId="6A664EB8" w14:textId="77777777" w:rsidR="001D6143" w:rsidRPr="000A31C2" w:rsidRDefault="001D6143" w:rsidP="001D6143">
      <w:pPr>
        <w:pStyle w:val="Nivel2"/>
        <w:numPr>
          <w:ilvl w:val="1"/>
          <w:numId w:val="10"/>
        </w:numPr>
        <w:suppressAutoHyphens w:val="0"/>
        <w:spacing w:before="0" w:after="0" w:line="360" w:lineRule="auto"/>
        <w:ind w:left="0" w:firstLine="0"/>
      </w:pPr>
      <w:r w:rsidRPr="000A31C2">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71E6E61F"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Constatando-se, junto ao SICAF, a situação de irregularidade do contratado, será providenciada sua notificação, por escrito, </w:t>
      </w:r>
      <w:r w:rsidRPr="002F4BE2">
        <w:t>utilizando-se meios eletrônicos (e-mail ou whatsapp) ou correspondência postal com aviso de recebimento (AR)</w:t>
      </w:r>
      <w:r>
        <w:t xml:space="preserve">, </w:t>
      </w:r>
      <w:r w:rsidRPr="000A31C2">
        <w:t>para que, no prazo de 5 (cinco) dias úteis, regularize sua situação ou, no mesmo prazo, apresente sua defesa. O prazo poderá ser prorrogado uma vez, por igual período, a critério do contratante.</w:t>
      </w:r>
    </w:p>
    <w:p w14:paraId="42172813"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D6941A3"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Persistindo a irregularidade, o contratante deverá adotar as medidas necessárias à rescisão contratual nos autos do processo administrativo correspondente, assegurada ao contratado a ampla defesa. </w:t>
      </w:r>
    </w:p>
    <w:p w14:paraId="1A07D0CD"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Havendo a efetiva execução do objeto, os pagamentos serão realizados normalmente, até que se decida pela rescisão do contrato, caso o contratado não regularize sua situação junto ao SICAF.  </w:t>
      </w:r>
    </w:p>
    <w:p w14:paraId="38E1FFFF" w14:textId="77777777" w:rsidR="001D6143" w:rsidRPr="000A31C2" w:rsidRDefault="001D6143" w:rsidP="001D6143">
      <w:pPr>
        <w:pStyle w:val="Nvel1-SemNum"/>
        <w:spacing w:before="120" w:afterLines="120" w:after="288" w:line="312" w:lineRule="auto"/>
        <w:ind w:left="0"/>
        <w:rPr>
          <w:color w:val="auto"/>
          <w:lang w:eastAsia="en-US"/>
        </w:rPr>
      </w:pPr>
      <w:r w:rsidRPr="000A31C2">
        <w:rPr>
          <w:color w:val="auto"/>
          <w:lang w:eastAsia="en-US"/>
        </w:rPr>
        <w:t>Pagamento</w:t>
      </w:r>
    </w:p>
    <w:p w14:paraId="5126A3F7" w14:textId="77777777" w:rsidR="001D6143" w:rsidRPr="000A31C2" w:rsidRDefault="001D6143" w:rsidP="001D6143">
      <w:pPr>
        <w:pStyle w:val="Nivel2"/>
        <w:numPr>
          <w:ilvl w:val="1"/>
          <w:numId w:val="10"/>
        </w:numPr>
        <w:suppressAutoHyphens w:val="0"/>
        <w:spacing w:before="0" w:after="0" w:line="360" w:lineRule="auto"/>
        <w:ind w:left="0" w:firstLine="0"/>
      </w:pPr>
      <w:r w:rsidRPr="000A31C2">
        <w:t>O pagamento será efetuado no prazo de até 10 (dez) dias úteis contados da finalização da liquidação da despesa</w:t>
      </w:r>
      <w:r>
        <w:t>.</w:t>
      </w:r>
    </w:p>
    <w:p w14:paraId="526D1BC3" w14:textId="77777777" w:rsidR="001D6143" w:rsidRPr="000A31C2" w:rsidRDefault="001D6143" w:rsidP="001D6143">
      <w:pPr>
        <w:pStyle w:val="Nivel2"/>
        <w:numPr>
          <w:ilvl w:val="1"/>
          <w:numId w:val="10"/>
        </w:numPr>
        <w:suppressAutoHyphens w:val="0"/>
        <w:spacing w:before="0" w:after="0" w:line="360" w:lineRule="auto"/>
        <w:ind w:left="0" w:firstLine="0"/>
      </w:pPr>
      <w:r w:rsidRPr="000A31C2">
        <w:t>O pagamento será realizado por meio de ordem bancária, para crédito em banco, agência e conta corrente indicados pelo contratado.</w:t>
      </w:r>
    </w:p>
    <w:p w14:paraId="3ECEEA4C" w14:textId="77777777" w:rsidR="001D6143" w:rsidRDefault="001D6143" w:rsidP="001D6143">
      <w:pPr>
        <w:pStyle w:val="Nivel2"/>
        <w:numPr>
          <w:ilvl w:val="1"/>
          <w:numId w:val="10"/>
        </w:numPr>
        <w:suppressAutoHyphens w:val="0"/>
        <w:spacing w:before="0" w:after="0" w:line="360" w:lineRule="auto"/>
        <w:ind w:left="0" w:firstLine="0"/>
      </w:pPr>
      <w:r w:rsidRPr="000A31C2">
        <w:t>Será considerada data do pagamento o dia em que constar como emitida a ordem bancária para pagamento.</w:t>
      </w:r>
    </w:p>
    <w:p w14:paraId="22FF3303" w14:textId="77777777" w:rsidR="001D6143" w:rsidRPr="00313BCE" w:rsidRDefault="001D6143" w:rsidP="001D6143">
      <w:pPr>
        <w:pStyle w:val="Nivel2"/>
        <w:spacing w:before="0" w:after="0" w:line="360" w:lineRule="auto"/>
      </w:pPr>
    </w:p>
    <w:p w14:paraId="3354C5EB" w14:textId="77777777" w:rsidR="001D6143" w:rsidRPr="001E6C6A" w:rsidRDefault="001D6143" w:rsidP="001D6143">
      <w:pPr>
        <w:pStyle w:val="Nivel01"/>
        <w:numPr>
          <w:ilvl w:val="0"/>
          <w:numId w:val="10"/>
        </w:numPr>
        <w:tabs>
          <w:tab w:val="num" w:pos="0"/>
        </w:tabs>
        <w:spacing w:before="120" w:afterLines="120" w:after="288" w:line="312" w:lineRule="auto"/>
        <w:rPr>
          <w:b/>
          <w:bCs w:val="0"/>
        </w:rPr>
      </w:pPr>
      <w:r w:rsidRPr="001E6C6A">
        <w:rPr>
          <w:b/>
          <w:bCs w:val="0"/>
        </w:rPr>
        <w:t>FORMA E CRITÉRIOS DE SELEÇÃO DO FORNECEDOR</w:t>
      </w:r>
    </w:p>
    <w:p w14:paraId="56399B51" w14:textId="77777777" w:rsidR="001D6143" w:rsidRPr="000A31C2" w:rsidRDefault="001D6143" w:rsidP="001D6143">
      <w:pPr>
        <w:pStyle w:val="Nvel1-SemNum"/>
        <w:spacing w:before="120" w:afterLines="120" w:after="288" w:line="312" w:lineRule="auto"/>
        <w:ind w:left="0"/>
        <w:rPr>
          <w:color w:val="auto"/>
          <w:highlight w:val="yellow"/>
        </w:rPr>
      </w:pPr>
      <w:r w:rsidRPr="000A31C2">
        <w:rPr>
          <w:color w:val="auto"/>
          <w:lang w:eastAsia="en-US"/>
        </w:rPr>
        <w:t>Forma de seleção e critério de julgamento da proposta</w:t>
      </w:r>
    </w:p>
    <w:p w14:paraId="7B084F2F" w14:textId="77777777" w:rsidR="001D6143" w:rsidRPr="000A31C2" w:rsidRDefault="001D6143" w:rsidP="001D6143">
      <w:pPr>
        <w:pStyle w:val="Nivel2"/>
        <w:numPr>
          <w:ilvl w:val="1"/>
          <w:numId w:val="10"/>
        </w:numPr>
        <w:suppressAutoHyphens w:val="0"/>
        <w:spacing w:before="0" w:after="0" w:line="360" w:lineRule="auto"/>
        <w:ind w:left="0" w:firstLine="0"/>
      </w:pPr>
      <w:r w:rsidRPr="00313BCE">
        <w:t xml:space="preserve">O fornecedor será selecionado por meio da realização de procedimento de </w:t>
      </w:r>
      <w:r>
        <w:t xml:space="preserve">DISPENSA DE </w:t>
      </w:r>
      <w:r w:rsidRPr="00313BCE">
        <w:t>LICITAÇÃO, sob a forma ELETRÔNICA, com adoção do critério de julgamento pelo MENOR PREÇO.</w:t>
      </w:r>
    </w:p>
    <w:p w14:paraId="08D2B956" w14:textId="77777777" w:rsidR="001D6143" w:rsidRPr="000A31C2" w:rsidRDefault="001D6143" w:rsidP="001D6143">
      <w:pPr>
        <w:pStyle w:val="Nvel1-SemNum"/>
        <w:spacing w:before="120" w:afterLines="120" w:after="288" w:line="312" w:lineRule="auto"/>
        <w:ind w:left="0"/>
        <w:rPr>
          <w:color w:val="auto"/>
        </w:rPr>
      </w:pPr>
      <w:r w:rsidRPr="000A31C2">
        <w:rPr>
          <w:color w:val="auto"/>
          <w:lang w:eastAsia="en-US"/>
        </w:rPr>
        <w:t>Exigências de habilitação</w:t>
      </w:r>
    </w:p>
    <w:p w14:paraId="171CC414"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Para fins de habilitação, deverá o licitante comprovar os seguintes requisitos:</w:t>
      </w:r>
    </w:p>
    <w:p w14:paraId="459AF0B5" w14:textId="77777777" w:rsidR="001D6143" w:rsidRPr="000A31C2" w:rsidRDefault="001D6143" w:rsidP="001D6143">
      <w:pPr>
        <w:pStyle w:val="Nvel1-SemNum"/>
        <w:spacing w:before="120" w:afterLines="120" w:after="288" w:line="312" w:lineRule="auto"/>
        <w:ind w:left="0"/>
        <w:rPr>
          <w:color w:val="auto"/>
          <w:lang w:eastAsia="zh-CN"/>
        </w:rPr>
      </w:pPr>
      <w:r w:rsidRPr="000A31C2">
        <w:rPr>
          <w:color w:val="auto"/>
          <w:lang w:eastAsia="zh-CN"/>
        </w:rPr>
        <w:t>Habilitação jurídica</w:t>
      </w:r>
    </w:p>
    <w:p w14:paraId="6411277E" w14:textId="77777777" w:rsidR="001D6143" w:rsidRPr="000A31C2" w:rsidRDefault="001D6143" w:rsidP="001D6143">
      <w:pPr>
        <w:pStyle w:val="Nivel2"/>
        <w:numPr>
          <w:ilvl w:val="1"/>
          <w:numId w:val="10"/>
        </w:numPr>
        <w:suppressAutoHyphens w:val="0"/>
        <w:spacing w:before="0" w:after="0" w:line="360" w:lineRule="auto"/>
        <w:ind w:left="0" w:firstLine="0"/>
      </w:pPr>
      <w:r w:rsidRPr="00313BCE">
        <w:t>Empresário individual:</w:t>
      </w:r>
      <w:r w:rsidRPr="000A31C2">
        <w:t xml:space="preserve"> inscrição no Registro Público de Empresas Mercantis, a cargo da Junta Comercial da respectiva sede; </w:t>
      </w:r>
    </w:p>
    <w:p w14:paraId="01250184" w14:textId="77777777" w:rsidR="001D6143" w:rsidRPr="003024B2" w:rsidRDefault="001D6143" w:rsidP="001D6143">
      <w:pPr>
        <w:pStyle w:val="Nivel2"/>
        <w:numPr>
          <w:ilvl w:val="1"/>
          <w:numId w:val="10"/>
        </w:numPr>
        <w:suppressAutoHyphens w:val="0"/>
        <w:spacing w:before="0" w:after="0" w:line="360" w:lineRule="auto"/>
        <w:ind w:left="0" w:firstLine="0"/>
      </w:pPr>
      <w:r w:rsidRPr="00313BCE">
        <w:t>Microempreendedor Individual - MEI:</w:t>
      </w:r>
      <w:r w:rsidRPr="000A31C2">
        <w:t xml:space="preserve"> Certificado da Condição de Microempreendedor Individual - CCMEI, cuja aceitação ficará condicionada à verificação da autenticidade no sítio </w:t>
      </w:r>
      <w:hyperlink r:id="rId41" w:history="1">
        <w:r w:rsidRPr="00313BCE">
          <w:t>https://www.gov.br/empresas-e-negocios/pt-br/empreendedor</w:t>
        </w:r>
      </w:hyperlink>
      <w:r w:rsidRPr="000A31C2">
        <w:t xml:space="preserve">; </w:t>
      </w:r>
    </w:p>
    <w:p w14:paraId="03B7D848" w14:textId="77777777" w:rsidR="001D6143" w:rsidRPr="000A31C2" w:rsidRDefault="001D6143" w:rsidP="001D6143">
      <w:pPr>
        <w:pStyle w:val="Nivel2"/>
        <w:numPr>
          <w:ilvl w:val="1"/>
          <w:numId w:val="10"/>
        </w:numPr>
        <w:suppressAutoHyphens w:val="0"/>
        <w:spacing w:before="0" w:after="0" w:line="360" w:lineRule="auto"/>
        <w:ind w:left="0" w:firstLine="0"/>
      </w:pPr>
      <w:r w:rsidRPr="00313BCE">
        <w:t>Sociedade empresária estrangeira:</w:t>
      </w:r>
      <w:r w:rsidRPr="000A31C2">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2" w:history="1">
        <w:r w:rsidRPr="00313BCE">
          <w:t>Normativa DREI/ME n.º 77, de 18 de março de 2020</w:t>
        </w:r>
      </w:hyperlink>
      <w:r w:rsidRPr="000A31C2">
        <w:t>.</w:t>
      </w:r>
    </w:p>
    <w:p w14:paraId="3EF105E5" w14:textId="77777777" w:rsidR="001D6143" w:rsidRPr="000A31C2" w:rsidRDefault="001D6143" w:rsidP="001D6143">
      <w:pPr>
        <w:pStyle w:val="Nivel2"/>
        <w:numPr>
          <w:ilvl w:val="1"/>
          <w:numId w:val="10"/>
        </w:numPr>
        <w:suppressAutoHyphens w:val="0"/>
        <w:spacing w:before="0" w:after="0" w:line="360" w:lineRule="auto"/>
        <w:ind w:left="0" w:firstLine="0"/>
      </w:pPr>
      <w:r w:rsidRPr="00313BCE">
        <w:t xml:space="preserve">Sociedade simples: </w:t>
      </w:r>
      <w:r w:rsidRPr="000A31C2">
        <w:t>inscrição do ato constitutivo no Registro Civil de Pessoas Jurídicas do local de sua sede, acompanhada de documento comprobatório de seus administradores;</w:t>
      </w:r>
    </w:p>
    <w:p w14:paraId="3F7BE8F5" w14:textId="77777777" w:rsidR="001D6143" w:rsidRDefault="001D6143" w:rsidP="001D6143">
      <w:pPr>
        <w:pStyle w:val="Nivel2"/>
        <w:numPr>
          <w:ilvl w:val="1"/>
          <w:numId w:val="10"/>
        </w:numPr>
        <w:suppressAutoHyphens w:val="0"/>
        <w:spacing w:before="0" w:after="0" w:line="360" w:lineRule="auto"/>
        <w:ind w:left="0" w:firstLine="0"/>
      </w:pPr>
      <w:r w:rsidRPr="00313BCE">
        <w:t>Filial, sucursal ou agência de sociedade simples ou empresária:</w:t>
      </w:r>
      <w:r w:rsidRPr="000A31C2">
        <w:t xml:space="preserve"> inscrição do ato constitutivo da filial, sucursal ou agência da sociedade simples ou empresária, respectivamente, no Registro Civil das Pessoas Jurídicas ou no Registro Público de Empresas </w:t>
      </w:r>
      <w:bookmarkStart w:id="13" w:name="_Int_ySfCXwr4"/>
      <w:r w:rsidRPr="000A31C2">
        <w:t>Mercantis onde</w:t>
      </w:r>
      <w:bookmarkEnd w:id="13"/>
      <w:r w:rsidRPr="000A31C2">
        <w:t xml:space="preserve"> opera, com averbação no Registro onde tem sede a matriz</w:t>
      </w:r>
    </w:p>
    <w:p w14:paraId="0FA4D387" w14:textId="77777777" w:rsidR="001D6143" w:rsidRDefault="001D6143" w:rsidP="001D6143">
      <w:pPr>
        <w:pStyle w:val="Nivel2"/>
        <w:numPr>
          <w:ilvl w:val="1"/>
          <w:numId w:val="10"/>
        </w:numPr>
        <w:suppressAutoHyphens w:val="0"/>
        <w:spacing w:before="0" w:after="0" w:line="360" w:lineRule="auto"/>
        <w:ind w:left="0" w:firstLine="0"/>
      </w:pPr>
      <w:r w:rsidRPr="009C52B0">
        <w:t>Sociedade cooperativa:</w:t>
      </w:r>
      <w:r w:rsidRPr="00313BCE">
        <w:t xml:space="preserve"> ata de fundação e estatuto social, com a ata da assembleia que o aprovou, devidamente arquivado na Junta Comercial ou inscrito no Registro Civil das Pessoas Jurídicas da respectiva sede, além do registro de que trata o </w:t>
      </w:r>
      <w:hyperlink r:id="rId43" w:anchor="art107" w:history="1">
        <w:r w:rsidRPr="009C52B0">
          <w:t>art. 107 da Lei nº 5.764, de 16 de dezembro 1971</w:t>
        </w:r>
      </w:hyperlink>
      <w:r w:rsidRPr="00313BCE">
        <w:t>.</w:t>
      </w:r>
    </w:p>
    <w:p w14:paraId="41539153" w14:textId="77777777" w:rsidR="001D6143" w:rsidRPr="00313BCE" w:rsidRDefault="001D6143" w:rsidP="001D6143">
      <w:pPr>
        <w:pStyle w:val="Nivel2"/>
        <w:numPr>
          <w:ilvl w:val="1"/>
          <w:numId w:val="10"/>
        </w:numPr>
        <w:suppressAutoHyphens w:val="0"/>
        <w:spacing w:before="0" w:after="0" w:line="360" w:lineRule="auto"/>
        <w:ind w:left="0" w:firstLine="0"/>
      </w:pPr>
      <w:r w:rsidRPr="00313BCE">
        <w:t>Os documentos apresentados deverão estar acompanhados de todas as alterações ou da consolidação respectiva.</w:t>
      </w:r>
    </w:p>
    <w:p w14:paraId="3DFAE83B" w14:textId="77777777" w:rsidR="001D6143" w:rsidRPr="000A31C2" w:rsidRDefault="001D6143" w:rsidP="001D6143">
      <w:pPr>
        <w:pStyle w:val="Nivel2"/>
        <w:spacing w:afterLines="120" w:after="288" w:line="312" w:lineRule="auto"/>
        <w:rPr>
          <w:b/>
          <w:bCs/>
        </w:rPr>
      </w:pPr>
      <w:r w:rsidRPr="000A31C2">
        <w:rPr>
          <w:b/>
          <w:bCs/>
          <w:lang w:eastAsia="zh-CN" w:bidi="hi-IN"/>
        </w:rPr>
        <w:t>Habilitação fiscal, social e trabalhista</w:t>
      </w:r>
    </w:p>
    <w:p w14:paraId="5DABF96C"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Prova de inscrição no Cadastro Nacional de Pessoas Jurídicas;</w:t>
      </w:r>
    </w:p>
    <w:p w14:paraId="298C83D8" w14:textId="77777777" w:rsidR="001D6143" w:rsidRPr="000A31C2" w:rsidRDefault="001D6143" w:rsidP="001D6143">
      <w:pPr>
        <w:pStyle w:val="Nivel2"/>
        <w:numPr>
          <w:ilvl w:val="1"/>
          <w:numId w:val="10"/>
        </w:numPr>
        <w:suppressAutoHyphens w:val="0"/>
        <w:spacing w:before="0" w:after="0" w:line="360" w:lineRule="auto"/>
        <w:ind w:left="0" w:firstLine="0"/>
      </w:pPr>
      <w:r w:rsidRPr="000A31C2">
        <w:t xml:space="preserve">Prova de inscrição no cadastro de contribuintes estadual relativo ao domicílio ou sede do fornecedor, pertinente ao seu ramo de atividade e compatível com o objeto contratual; </w:t>
      </w:r>
    </w:p>
    <w:p w14:paraId="0EAAC69F" w14:textId="77777777" w:rsidR="001D6143" w:rsidRPr="00872D72" w:rsidRDefault="001D6143" w:rsidP="001D6143">
      <w:pPr>
        <w:pStyle w:val="Nivel3"/>
        <w:numPr>
          <w:ilvl w:val="2"/>
          <w:numId w:val="10"/>
        </w:numPr>
        <w:suppressAutoHyphens w:val="0"/>
        <w:spacing w:before="0" w:after="0" w:line="360" w:lineRule="auto"/>
        <w:ind w:left="0" w:firstLine="709"/>
        <w:rPr>
          <w:color w:val="auto"/>
        </w:rPr>
      </w:pPr>
      <w:r w:rsidRPr="00872D72">
        <w:rPr>
          <w:color w:val="auto"/>
        </w:rPr>
        <w:t>O fornecedor enquadrado como microempreendedor individual que pretenda auferir os benefícios do tratamento diferenciado previstos na Lei Complementar n. 123, de 2006, estará dispensado da prova de inscrição nos cadastros de contribuintes estadual.</w:t>
      </w:r>
    </w:p>
    <w:p w14:paraId="48926A5F"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Prova de regularidade com a Fazenda Estadual do domicílio ou sede do fornecedor, relativa à atividade em cujo exercício contrata ou concorre;</w:t>
      </w:r>
    </w:p>
    <w:p w14:paraId="3407A996" w14:textId="77777777" w:rsidR="001D6143" w:rsidRPr="000A31C2" w:rsidRDefault="001D6143" w:rsidP="001D6143">
      <w:pPr>
        <w:pStyle w:val="Nivel2"/>
        <w:numPr>
          <w:ilvl w:val="1"/>
          <w:numId w:val="10"/>
        </w:numPr>
        <w:suppressAutoHyphens w:val="0"/>
        <w:spacing w:before="0" w:after="0" w:line="360" w:lineRule="auto"/>
        <w:ind w:left="0" w:firstLine="0"/>
      </w:pPr>
      <w:r w:rsidRPr="000A31C2">
        <w:t>Caso o fornecedor seja considerado isento dos tributos estaduais relacionados ao objeto contratual, deverá comprovar tal condição mediante a apresentação de declaração da Fazenda respectiva do seu domicílio ou sede, ou outra equivalente, na forma da lei.</w:t>
      </w:r>
    </w:p>
    <w:p w14:paraId="2501A8A0"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BAEC064"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Prova de regularidade com o Fundo de Garantia do Tempo de Serviço (FGTS);</w:t>
      </w:r>
    </w:p>
    <w:p w14:paraId="0A1793FF" w14:textId="77777777" w:rsidR="001D6143" w:rsidRPr="000A31C2" w:rsidRDefault="001D6143" w:rsidP="001D6143">
      <w:pPr>
        <w:pStyle w:val="Nivel2"/>
        <w:numPr>
          <w:ilvl w:val="1"/>
          <w:numId w:val="10"/>
        </w:numPr>
        <w:suppressAutoHyphens w:val="0"/>
        <w:spacing w:before="0" w:after="0" w:line="360" w:lineRule="auto"/>
        <w:ind w:left="0" w:firstLine="0"/>
      </w:pPr>
      <w:r w:rsidRPr="000A31C2">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595650B" w14:textId="77777777" w:rsidR="001D6143" w:rsidRPr="000A31C2" w:rsidRDefault="001D6143" w:rsidP="001D6143">
      <w:pPr>
        <w:pStyle w:val="Nvel1-SemNum"/>
        <w:spacing w:before="120" w:afterLines="120" w:after="288" w:line="312" w:lineRule="auto"/>
        <w:ind w:left="0"/>
        <w:rPr>
          <w:color w:val="auto"/>
          <w:lang w:eastAsia="zh-CN"/>
        </w:rPr>
      </w:pPr>
      <w:r w:rsidRPr="000A31C2">
        <w:rPr>
          <w:color w:val="auto"/>
          <w:lang w:eastAsia="zh-CN"/>
        </w:rPr>
        <w:t>Outros documentos (caso o participante seja cooperativa)</w:t>
      </w:r>
    </w:p>
    <w:p w14:paraId="0F5234CF" w14:textId="77777777" w:rsidR="001D6143" w:rsidRPr="000B6E10" w:rsidRDefault="001D6143" w:rsidP="001D6143">
      <w:pPr>
        <w:pStyle w:val="Nivel2"/>
        <w:numPr>
          <w:ilvl w:val="1"/>
          <w:numId w:val="10"/>
        </w:numPr>
        <w:suppressAutoHyphens w:val="0"/>
        <w:spacing w:before="0" w:after="0" w:line="360" w:lineRule="auto"/>
        <w:ind w:left="0" w:firstLine="0"/>
      </w:pPr>
      <w:r w:rsidRPr="000B6E10">
        <w:t>Caso o participante seja cooperativa, será exigida a seguinte documentação complementar:</w:t>
      </w:r>
    </w:p>
    <w:p w14:paraId="5FC0AC8F"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4" w:anchor="art4" w:history="1">
        <w:r w:rsidRPr="000B6E10">
          <w:rPr>
            <w:color w:val="auto"/>
          </w:rPr>
          <w:t>arts. 4º, inciso XI, 21, inciso I</w:t>
        </w:r>
      </w:hyperlink>
      <w:r w:rsidRPr="000B6E10">
        <w:rPr>
          <w:color w:val="auto"/>
        </w:rPr>
        <w:t xml:space="preserve"> e </w:t>
      </w:r>
      <w:hyperlink r:id="rId45" w:anchor="art42" w:history="1">
        <w:r w:rsidRPr="000B6E10">
          <w:rPr>
            <w:color w:val="auto"/>
          </w:rPr>
          <w:t>42, §§2º a 6º da Lei n. 5.764, de 1971</w:t>
        </w:r>
      </w:hyperlink>
      <w:r w:rsidRPr="000B6E10">
        <w:rPr>
          <w:color w:val="auto"/>
        </w:rPr>
        <w:t>;</w:t>
      </w:r>
    </w:p>
    <w:p w14:paraId="7DA8CF19"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A declaração de regularidade de situação do contribuinte individual – DRSCI, para cada um dos cooperados indicados;</w:t>
      </w:r>
    </w:p>
    <w:p w14:paraId="501DFA87"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A comprovação do capital social proporcional ao número de cooperados necessários à prestação do serviço; </w:t>
      </w:r>
    </w:p>
    <w:p w14:paraId="2920DE0B"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O registro previsto na </w:t>
      </w:r>
      <w:hyperlink r:id="rId46" w:anchor="art107" w:history="1">
        <w:r w:rsidRPr="000B6E10">
          <w:rPr>
            <w:color w:val="auto"/>
          </w:rPr>
          <w:t>Lei n. 5.764, de 1971, art. 107</w:t>
        </w:r>
      </w:hyperlink>
      <w:r w:rsidRPr="000B6E10">
        <w:rPr>
          <w:color w:val="auto"/>
        </w:rPr>
        <w:t>;</w:t>
      </w:r>
    </w:p>
    <w:p w14:paraId="6CF30D08"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 A comprovação de integração das respectivas quotas-partes por parte dos cooperados que executarão o contrato; e</w:t>
      </w:r>
    </w:p>
    <w:p w14:paraId="4347DF39" w14:textId="77777777" w:rsidR="001D6143" w:rsidRPr="000B6E10"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74B562A" w14:textId="77777777" w:rsidR="001D6143" w:rsidRDefault="001D6143" w:rsidP="001D6143">
      <w:pPr>
        <w:pStyle w:val="Nivel3"/>
        <w:numPr>
          <w:ilvl w:val="2"/>
          <w:numId w:val="10"/>
        </w:numPr>
        <w:suppressAutoHyphens w:val="0"/>
        <w:spacing w:before="0" w:after="0" w:line="360" w:lineRule="auto"/>
        <w:ind w:left="0" w:firstLine="0"/>
        <w:rPr>
          <w:color w:val="auto"/>
        </w:rPr>
      </w:pPr>
      <w:r w:rsidRPr="000B6E10">
        <w:rPr>
          <w:color w:val="auto"/>
        </w:rPr>
        <w:t xml:space="preserve">A última auditoria contábil-financeira da cooperativa, conforme dispõe o </w:t>
      </w:r>
      <w:hyperlink r:id="rId47" w:anchor="art112" w:history="1">
        <w:r w:rsidRPr="000B6E10">
          <w:rPr>
            <w:color w:val="auto"/>
          </w:rPr>
          <w:t>art. 112 da Lei n. 5.764, de 1971</w:t>
        </w:r>
      </w:hyperlink>
      <w:r w:rsidRPr="000B6E10">
        <w:rPr>
          <w:color w:val="auto"/>
        </w:rPr>
        <w:t>, ou uma declaração, sob as penas da lei, de que tal auditoria não foi exigida pelo órgão fiscalizador.</w:t>
      </w:r>
    </w:p>
    <w:p w14:paraId="60355588" w14:textId="77777777" w:rsidR="001D6143" w:rsidRPr="00422DC3" w:rsidRDefault="001D6143" w:rsidP="001D6143">
      <w:pPr>
        <w:pStyle w:val="Nivel3"/>
        <w:spacing w:before="0" w:after="0" w:line="360" w:lineRule="auto"/>
        <w:rPr>
          <w:color w:val="auto"/>
        </w:rPr>
      </w:pPr>
    </w:p>
    <w:p w14:paraId="791F3F29" w14:textId="77777777" w:rsidR="001D6143" w:rsidRPr="000A31C2" w:rsidRDefault="001D6143" w:rsidP="001D6143">
      <w:pPr>
        <w:pStyle w:val="Nivel01"/>
        <w:numPr>
          <w:ilvl w:val="0"/>
          <w:numId w:val="10"/>
        </w:numPr>
        <w:tabs>
          <w:tab w:val="num" w:pos="0"/>
        </w:tabs>
        <w:spacing w:before="120" w:afterLines="120" w:after="288" w:line="312" w:lineRule="auto"/>
      </w:pPr>
      <w:r w:rsidRPr="000A31C2">
        <w:t>ESTIMATIVAS DO VALOR DA CONTRATAÇÃO</w:t>
      </w:r>
    </w:p>
    <w:p w14:paraId="3EC6F24B" w14:textId="77777777" w:rsidR="001D6143" w:rsidRDefault="001D6143" w:rsidP="001D6143">
      <w:pPr>
        <w:pStyle w:val="Nivel2"/>
        <w:numPr>
          <w:ilvl w:val="1"/>
          <w:numId w:val="10"/>
        </w:numPr>
        <w:suppressAutoHyphens w:val="0"/>
        <w:spacing w:before="0" w:after="0" w:line="360" w:lineRule="auto"/>
        <w:ind w:left="0" w:firstLine="0"/>
      </w:pPr>
      <w:r w:rsidRPr="00FA590A">
        <w:t xml:space="preserve">O custo estimado total da contratação é de </w:t>
      </w:r>
      <w:r w:rsidRPr="007D5419">
        <w:rPr>
          <w:b/>
          <w:bCs/>
        </w:rPr>
        <w:t>R$</w:t>
      </w:r>
      <w:r>
        <w:rPr>
          <w:b/>
          <w:bCs/>
        </w:rPr>
        <w:t xml:space="preserve"> </w:t>
      </w:r>
      <w:r w:rsidRPr="005361CB">
        <w:rPr>
          <w:b/>
          <w:bCs/>
        </w:rPr>
        <w:t>1.439,80</w:t>
      </w:r>
      <w:r w:rsidRPr="007D5419">
        <w:rPr>
          <w:b/>
          <w:bCs/>
        </w:rPr>
        <w:t xml:space="preserve"> </w:t>
      </w:r>
      <w:r>
        <w:t>(um mil e quatrocentos e trinta e nove mil e oitenta centavos)</w:t>
      </w:r>
      <w:r w:rsidRPr="00FA590A">
        <w:t>,</w:t>
      </w:r>
      <w:r>
        <w:t xml:space="preserve"> </w:t>
      </w:r>
      <w:r w:rsidRPr="00FA590A">
        <w:t>conforme custo</w:t>
      </w:r>
      <w:r>
        <w:t>s</w:t>
      </w:r>
      <w:r w:rsidRPr="00FA590A">
        <w:t xml:space="preserve"> unitário</w:t>
      </w:r>
      <w:r>
        <w:t>s</w:t>
      </w:r>
      <w:r w:rsidRPr="00FA590A">
        <w:t xml:space="preserve"> aposto</w:t>
      </w:r>
      <w:r>
        <w:t>s</w:t>
      </w:r>
      <w:r w:rsidRPr="00FA590A">
        <w:t xml:space="preserve"> na tabela acima, que fo</w:t>
      </w:r>
      <w:r>
        <w:t>ram</w:t>
      </w:r>
      <w:r w:rsidRPr="00FA590A">
        <w:t xml:space="preserve"> estimado</w:t>
      </w:r>
      <w:r>
        <w:t>s</w:t>
      </w:r>
      <w:r w:rsidRPr="00FA590A">
        <w:t xml:space="preserve"> com base n</w:t>
      </w:r>
      <w:r>
        <w:t>a mediana obtido na</w:t>
      </w:r>
      <w:r w:rsidRPr="00FA590A">
        <w:t xml:space="preserve"> pesquisa de preços realizada </w:t>
      </w:r>
      <w:r>
        <w:t xml:space="preserve">através de consulta direta com fornecedores cadastrados no sistema de compras do órgão. </w:t>
      </w:r>
    </w:p>
    <w:p w14:paraId="7149FE63" w14:textId="77777777" w:rsidR="001D6143" w:rsidRPr="00422DC3" w:rsidRDefault="001D6143" w:rsidP="001E6C6A">
      <w:pPr>
        <w:pStyle w:val="Nivel2"/>
        <w:numPr>
          <w:ilvl w:val="0"/>
          <w:numId w:val="0"/>
        </w:numPr>
        <w:spacing w:before="0" w:after="0" w:line="360" w:lineRule="auto"/>
        <w:ind w:left="502"/>
      </w:pPr>
    </w:p>
    <w:p w14:paraId="3EB0FF52" w14:textId="77777777" w:rsidR="001D6143" w:rsidRPr="000A31C2" w:rsidRDefault="001D6143" w:rsidP="001D6143">
      <w:pPr>
        <w:pStyle w:val="Nivel01"/>
        <w:numPr>
          <w:ilvl w:val="0"/>
          <w:numId w:val="10"/>
        </w:numPr>
        <w:tabs>
          <w:tab w:val="num" w:pos="0"/>
        </w:tabs>
        <w:spacing w:before="120" w:afterLines="120" w:after="288" w:line="312" w:lineRule="auto"/>
      </w:pPr>
      <w:r w:rsidRPr="000A31C2">
        <w:t>ADEQUAÇÃO ORÇAMENTÁRIA</w:t>
      </w:r>
    </w:p>
    <w:p w14:paraId="273FC13C" w14:textId="77777777" w:rsidR="001D6143" w:rsidRPr="00D53F42" w:rsidRDefault="001D6143" w:rsidP="001D6143">
      <w:pPr>
        <w:pStyle w:val="Nivel2"/>
        <w:numPr>
          <w:ilvl w:val="1"/>
          <w:numId w:val="10"/>
        </w:numPr>
        <w:suppressAutoHyphens w:val="0"/>
        <w:spacing w:before="0" w:after="0" w:line="360" w:lineRule="auto"/>
        <w:ind w:left="0" w:firstLine="0"/>
      </w:pPr>
      <w:r w:rsidRPr="00D531E3">
        <w:t>As despesas decorrentes da presente contratação correrão à conta de recursos consignados no Orçamento Geral do Município de Palmeira/Paraná.</w:t>
      </w:r>
    </w:p>
    <w:p w14:paraId="53E4E978" w14:textId="77777777" w:rsidR="001D6143" w:rsidRDefault="001D6143" w:rsidP="001D6143">
      <w:pPr>
        <w:pStyle w:val="Nivel2"/>
        <w:numPr>
          <w:ilvl w:val="1"/>
          <w:numId w:val="10"/>
        </w:numPr>
        <w:suppressAutoHyphens w:val="0"/>
        <w:spacing w:before="0" w:after="0" w:line="360" w:lineRule="auto"/>
        <w:ind w:left="0" w:firstLine="0"/>
      </w:pPr>
      <w:r w:rsidRPr="00D531E3">
        <w:t xml:space="preserve">A contratação será atendida pela seguinte dotação: </w:t>
      </w:r>
      <w:r w:rsidRPr="004A0F82">
        <w:t>01.001.01.031.0001.2.002</w:t>
      </w:r>
      <w:r>
        <w:t>.</w:t>
      </w:r>
      <w:r w:rsidRPr="004A0F82">
        <w:t xml:space="preserve">3.3.90.30.00.00 </w:t>
      </w:r>
      <w:r w:rsidRPr="00D531E3">
        <w:t>(</w:t>
      </w:r>
      <w:r>
        <w:t>MATERIAL DE CONSUMO</w:t>
      </w:r>
      <w:r w:rsidRPr="00D531E3">
        <w:t>).</w:t>
      </w:r>
    </w:p>
    <w:p w14:paraId="0FDD9629" w14:textId="77777777" w:rsidR="001D6143" w:rsidRDefault="001D6143" w:rsidP="001E6C6A">
      <w:pPr>
        <w:pStyle w:val="Nivel2"/>
        <w:numPr>
          <w:ilvl w:val="0"/>
          <w:numId w:val="0"/>
        </w:numPr>
        <w:spacing w:before="0" w:after="0" w:line="360" w:lineRule="auto"/>
        <w:ind w:left="502"/>
        <w:jc w:val="right"/>
      </w:pPr>
      <w:r>
        <w:t>Palmeira, 17 de junho de 2024.</w:t>
      </w:r>
    </w:p>
    <w:p w14:paraId="42D65625" w14:textId="77777777" w:rsidR="001D6143" w:rsidRDefault="001D6143" w:rsidP="001E6C6A">
      <w:pPr>
        <w:pStyle w:val="Nivel2"/>
        <w:numPr>
          <w:ilvl w:val="0"/>
          <w:numId w:val="0"/>
        </w:numPr>
        <w:spacing w:before="0" w:after="0" w:line="360" w:lineRule="auto"/>
        <w:ind w:left="502"/>
        <w:jc w:val="center"/>
      </w:pPr>
    </w:p>
    <w:p w14:paraId="33B3AC93" w14:textId="77777777" w:rsidR="001D6143" w:rsidRDefault="001D6143" w:rsidP="001D6143">
      <w:pPr>
        <w:spacing w:line="360" w:lineRule="auto"/>
        <w:jc w:val="center"/>
        <w:rPr>
          <w:rFonts w:cs="Arial"/>
          <w:b/>
          <w:bCs/>
          <w:szCs w:val="20"/>
        </w:rPr>
      </w:pPr>
      <w:r>
        <w:rPr>
          <w:rFonts w:cs="Arial"/>
          <w:b/>
          <w:bCs/>
          <w:szCs w:val="20"/>
        </w:rPr>
        <w:t>João Eraldo Martins Padilha</w:t>
      </w:r>
    </w:p>
    <w:p w14:paraId="0EF042CC" w14:textId="77777777" w:rsidR="001D6143" w:rsidRPr="000A31C2" w:rsidRDefault="001D6143" w:rsidP="001D6143">
      <w:pPr>
        <w:spacing w:line="360" w:lineRule="auto"/>
        <w:jc w:val="center"/>
        <w:rPr>
          <w:rFonts w:cs="Arial"/>
          <w:szCs w:val="20"/>
        </w:rPr>
      </w:pPr>
      <w:r>
        <w:rPr>
          <w:rFonts w:cs="Arial"/>
          <w:b/>
          <w:bCs/>
          <w:szCs w:val="20"/>
        </w:rPr>
        <w:t>Diretor Financeiro</w:t>
      </w:r>
    </w:p>
    <w:p w14:paraId="3E877B95" w14:textId="77777777" w:rsidR="0014136C" w:rsidRDefault="0014136C" w:rsidP="009D79C7">
      <w:pPr>
        <w:jc w:val="center"/>
        <w:rPr>
          <w:rFonts w:cs="Arial"/>
          <w:b/>
          <w:bCs/>
          <w:szCs w:val="20"/>
        </w:rPr>
      </w:pPr>
    </w:p>
    <w:p w14:paraId="10BC5FF4" w14:textId="77777777" w:rsidR="0014136C" w:rsidRDefault="0014136C" w:rsidP="009D79C7">
      <w:pPr>
        <w:jc w:val="center"/>
        <w:rPr>
          <w:rFonts w:cs="Arial"/>
          <w:b/>
          <w:bCs/>
          <w:szCs w:val="20"/>
        </w:rPr>
      </w:pPr>
    </w:p>
    <w:p w14:paraId="638B9665" w14:textId="77777777" w:rsidR="0014136C" w:rsidRDefault="0014136C" w:rsidP="009D79C7">
      <w:pPr>
        <w:jc w:val="center"/>
        <w:rPr>
          <w:rFonts w:cs="Arial"/>
          <w:b/>
          <w:bCs/>
          <w:szCs w:val="20"/>
        </w:rPr>
      </w:pPr>
    </w:p>
    <w:p w14:paraId="4004174C" w14:textId="77777777" w:rsidR="0014136C" w:rsidRPr="00C950F8" w:rsidRDefault="0014136C" w:rsidP="009D79C7">
      <w:pPr>
        <w:jc w:val="center"/>
        <w:rPr>
          <w:rFonts w:cs="Arial"/>
          <w:b/>
          <w:szCs w:val="20"/>
        </w:rPr>
      </w:pPr>
    </w:p>
    <w:p w14:paraId="295DBD86" w14:textId="77777777" w:rsidR="00C950F8" w:rsidRDefault="00C950F8" w:rsidP="009D79C7">
      <w:pPr>
        <w:jc w:val="center"/>
        <w:rPr>
          <w:rFonts w:cs="Arial"/>
          <w:b/>
          <w:szCs w:val="20"/>
        </w:rPr>
      </w:pPr>
    </w:p>
    <w:p w14:paraId="59ADCD73" w14:textId="77777777" w:rsidR="001E6C6A" w:rsidRDefault="001E6C6A" w:rsidP="009D79C7">
      <w:pPr>
        <w:jc w:val="center"/>
        <w:rPr>
          <w:rFonts w:cs="Arial"/>
          <w:b/>
          <w:szCs w:val="20"/>
        </w:rPr>
      </w:pPr>
    </w:p>
    <w:p w14:paraId="1CE1A853" w14:textId="77777777" w:rsidR="001E6C6A" w:rsidRDefault="001E6C6A" w:rsidP="009D79C7">
      <w:pPr>
        <w:jc w:val="center"/>
        <w:rPr>
          <w:rFonts w:cs="Arial"/>
          <w:b/>
          <w:szCs w:val="20"/>
        </w:rPr>
      </w:pPr>
    </w:p>
    <w:p w14:paraId="5164DAD8" w14:textId="77777777" w:rsidR="001E6C6A" w:rsidRDefault="001E6C6A" w:rsidP="009D79C7">
      <w:pPr>
        <w:jc w:val="center"/>
        <w:rPr>
          <w:rFonts w:cs="Arial"/>
          <w:b/>
          <w:szCs w:val="20"/>
        </w:rPr>
      </w:pPr>
    </w:p>
    <w:p w14:paraId="333972E8" w14:textId="77777777" w:rsidR="001E6C6A" w:rsidRDefault="001E6C6A" w:rsidP="009D79C7">
      <w:pPr>
        <w:jc w:val="center"/>
        <w:rPr>
          <w:rFonts w:cs="Arial"/>
          <w:b/>
          <w:szCs w:val="20"/>
        </w:rPr>
      </w:pPr>
    </w:p>
    <w:p w14:paraId="3C8959C3" w14:textId="77777777" w:rsidR="001E6C6A" w:rsidRDefault="001E6C6A" w:rsidP="009D79C7">
      <w:pPr>
        <w:jc w:val="center"/>
        <w:rPr>
          <w:rFonts w:cs="Arial"/>
          <w:b/>
          <w:szCs w:val="20"/>
        </w:rPr>
      </w:pPr>
    </w:p>
    <w:p w14:paraId="0BE12452" w14:textId="77777777" w:rsidR="001E6C6A" w:rsidRDefault="001E6C6A" w:rsidP="009D79C7">
      <w:pPr>
        <w:jc w:val="center"/>
        <w:rPr>
          <w:rFonts w:cs="Arial"/>
          <w:b/>
          <w:szCs w:val="20"/>
        </w:rPr>
      </w:pPr>
    </w:p>
    <w:p w14:paraId="0FD8B1F7" w14:textId="77777777" w:rsidR="001E6C6A" w:rsidRDefault="001E6C6A" w:rsidP="009D79C7">
      <w:pPr>
        <w:jc w:val="center"/>
        <w:rPr>
          <w:rFonts w:cs="Arial"/>
          <w:b/>
          <w:szCs w:val="20"/>
        </w:rPr>
      </w:pPr>
    </w:p>
    <w:p w14:paraId="58E76DDF" w14:textId="77777777" w:rsidR="001E6C6A" w:rsidRDefault="001E6C6A" w:rsidP="009D79C7">
      <w:pPr>
        <w:jc w:val="center"/>
        <w:rPr>
          <w:rFonts w:cs="Arial"/>
          <w:b/>
          <w:szCs w:val="20"/>
        </w:rPr>
      </w:pPr>
    </w:p>
    <w:p w14:paraId="57F3A6D4" w14:textId="77777777" w:rsidR="001E6C6A" w:rsidRDefault="001E6C6A" w:rsidP="009D79C7">
      <w:pPr>
        <w:jc w:val="center"/>
        <w:rPr>
          <w:rFonts w:cs="Arial"/>
          <w:b/>
          <w:szCs w:val="20"/>
        </w:rPr>
      </w:pPr>
    </w:p>
    <w:p w14:paraId="64E31185" w14:textId="77777777" w:rsidR="001E6C6A" w:rsidRDefault="001E6C6A" w:rsidP="009D79C7">
      <w:pPr>
        <w:jc w:val="center"/>
        <w:rPr>
          <w:rFonts w:cs="Arial"/>
          <w:b/>
          <w:szCs w:val="20"/>
        </w:rPr>
      </w:pPr>
    </w:p>
    <w:p w14:paraId="5FF6295E" w14:textId="77777777" w:rsidR="001E6C6A" w:rsidRDefault="001E6C6A" w:rsidP="009D79C7">
      <w:pPr>
        <w:jc w:val="center"/>
        <w:rPr>
          <w:rFonts w:cs="Arial"/>
          <w:b/>
          <w:szCs w:val="20"/>
        </w:rPr>
      </w:pPr>
    </w:p>
    <w:p w14:paraId="24368394" w14:textId="77777777" w:rsidR="001E6C6A" w:rsidRDefault="001E6C6A" w:rsidP="009D79C7">
      <w:pPr>
        <w:jc w:val="center"/>
        <w:rPr>
          <w:rFonts w:cs="Arial"/>
          <w:b/>
          <w:szCs w:val="20"/>
        </w:rPr>
      </w:pPr>
    </w:p>
    <w:p w14:paraId="0F807621" w14:textId="77777777" w:rsidR="001E6C6A" w:rsidRDefault="001E6C6A" w:rsidP="009D79C7">
      <w:pPr>
        <w:jc w:val="center"/>
        <w:rPr>
          <w:rFonts w:cs="Arial"/>
          <w:b/>
          <w:szCs w:val="20"/>
        </w:rPr>
      </w:pPr>
    </w:p>
    <w:p w14:paraId="1E6A421A" w14:textId="77777777" w:rsidR="001E6C6A" w:rsidRDefault="001E6C6A" w:rsidP="009D79C7">
      <w:pPr>
        <w:jc w:val="center"/>
        <w:rPr>
          <w:rFonts w:cs="Arial"/>
          <w:b/>
          <w:szCs w:val="20"/>
        </w:rPr>
      </w:pPr>
    </w:p>
    <w:p w14:paraId="78512084" w14:textId="77777777" w:rsidR="001E6C6A" w:rsidRDefault="001E6C6A" w:rsidP="009D79C7">
      <w:pPr>
        <w:jc w:val="center"/>
        <w:rPr>
          <w:rFonts w:cs="Arial"/>
          <w:b/>
          <w:szCs w:val="20"/>
        </w:rPr>
      </w:pPr>
    </w:p>
    <w:p w14:paraId="0F681F02" w14:textId="77777777" w:rsidR="001E6C6A" w:rsidRDefault="001E6C6A" w:rsidP="009D79C7">
      <w:pPr>
        <w:jc w:val="center"/>
        <w:rPr>
          <w:rFonts w:cs="Arial"/>
          <w:b/>
          <w:szCs w:val="20"/>
        </w:rPr>
      </w:pPr>
    </w:p>
    <w:p w14:paraId="7409A3BA" w14:textId="77777777" w:rsidR="001E6C6A" w:rsidRDefault="001E6C6A" w:rsidP="009D79C7">
      <w:pPr>
        <w:jc w:val="center"/>
        <w:rPr>
          <w:rFonts w:cs="Arial"/>
          <w:b/>
          <w:szCs w:val="20"/>
        </w:rPr>
      </w:pPr>
    </w:p>
    <w:p w14:paraId="5CAA0245" w14:textId="77777777" w:rsidR="001E6C6A" w:rsidRDefault="001E6C6A" w:rsidP="009D79C7">
      <w:pPr>
        <w:jc w:val="center"/>
        <w:rPr>
          <w:rFonts w:cs="Arial"/>
          <w:b/>
          <w:szCs w:val="20"/>
        </w:rPr>
      </w:pPr>
    </w:p>
    <w:p w14:paraId="274FB0D8" w14:textId="77777777" w:rsidR="001E6C6A" w:rsidRDefault="001E6C6A" w:rsidP="009D79C7">
      <w:pPr>
        <w:jc w:val="center"/>
        <w:rPr>
          <w:rFonts w:cs="Arial"/>
          <w:b/>
          <w:szCs w:val="20"/>
        </w:rPr>
      </w:pPr>
    </w:p>
    <w:p w14:paraId="2E0D58C9" w14:textId="77777777" w:rsidR="001E6C6A" w:rsidRDefault="001E6C6A" w:rsidP="009D79C7">
      <w:pPr>
        <w:jc w:val="center"/>
        <w:rPr>
          <w:rFonts w:cs="Arial"/>
          <w:b/>
          <w:szCs w:val="20"/>
        </w:rPr>
      </w:pPr>
    </w:p>
    <w:p w14:paraId="04DB1BCC" w14:textId="77777777" w:rsidR="001E6C6A" w:rsidRDefault="001E6C6A" w:rsidP="009D79C7">
      <w:pPr>
        <w:jc w:val="center"/>
        <w:rPr>
          <w:rFonts w:cs="Arial"/>
          <w:b/>
          <w:szCs w:val="20"/>
        </w:rPr>
      </w:pPr>
    </w:p>
    <w:p w14:paraId="1CFF7C74" w14:textId="77777777" w:rsidR="001E6C6A" w:rsidRDefault="001E6C6A" w:rsidP="009D79C7">
      <w:pPr>
        <w:jc w:val="center"/>
        <w:rPr>
          <w:rFonts w:cs="Arial"/>
          <w:b/>
          <w:szCs w:val="20"/>
        </w:rPr>
      </w:pPr>
    </w:p>
    <w:p w14:paraId="54710F44" w14:textId="77777777" w:rsidR="001E6C6A" w:rsidRDefault="001E6C6A" w:rsidP="009D79C7">
      <w:pPr>
        <w:jc w:val="center"/>
        <w:rPr>
          <w:rFonts w:cs="Arial"/>
          <w:b/>
          <w:szCs w:val="20"/>
        </w:rPr>
      </w:pPr>
    </w:p>
    <w:p w14:paraId="55DC57C2" w14:textId="77777777" w:rsidR="001E6C6A" w:rsidRDefault="001E6C6A" w:rsidP="009D79C7">
      <w:pPr>
        <w:jc w:val="center"/>
        <w:rPr>
          <w:rFonts w:cs="Arial"/>
          <w:b/>
          <w:szCs w:val="20"/>
        </w:rPr>
      </w:pPr>
    </w:p>
    <w:p w14:paraId="34B8FC04" w14:textId="77777777" w:rsidR="001E6C6A" w:rsidRPr="00C950F8" w:rsidRDefault="001E6C6A" w:rsidP="009D79C7">
      <w:pPr>
        <w:jc w:val="center"/>
        <w:rPr>
          <w:rFonts w:cs="Arial"/>
          <w:b/>
          <w:szCs w:val="20"/>
        </w:rPr>
      </w:pPr>
    </w:p>
    <w:p w14:paraId="07B96718" w14:textId="77777777" w:rsidR="00C950F8" w:rsidRDefault="00C950F8" w:rsidP="009D79C7">
      <w:pPr>
        <w:jc w:val="center"/>
        <w:rPr>
          <w:rFonts w:cs="Arial"/>
          <w:b/>
          <w:szCs w:val="20"/>
        </w:rPr>
      </w:pPr>
    </w:p>
    <w:p w14:paraId="392752FB" w14:textId="77777777" w:rsidR="001012E6" w:rsidRDefault="001012E6" w:rsidP="009D79C7">
      <w:pPr>
        <w:jc w:val="center"/>
        <w:rPr>
          <w:rFonts w:cs="Arial"/>
          <w:b/>
          <w:szCs w:val="20"/>
        </w:rPr>
      </w:pPr>
    </w:p>
    <w:p w14:paraId="247AA9F5" w14:textId="77777777" w:rsidR="001012E6" w:rsidRDefault="001012E6" w:rsidP="009D79C7">
      <w:pPr>
        <w:jc w:val="center"/>
        <w:rPr>
          <w:rFonts w:cs="Arial"/>
          <w:b/>
          <w:szCs w:val="20"/>
        </w:rPr>
      </w:pPr>
    </w:p>
    <w:p w14:paraId="1DA5BF0E" w14:textId="77777777" w:rsidR="001012E6" w:rsidRPr="00C950F8" w:rsidRDefault="001012E6" w:rsidP="009D79C7">
      <w:pPr>
        <w:jc w:val="center"/>
        <w:rPr>
          <w:rFonts w:cs="Arial"/>
          <w:b/>
          <w:szCs w:val="20"/>
        </w:rPr>
      </w:pPr>
    </w:p>
    <w:p w14:paraId="1E8DC69B" w14:textId="77777777" w:rsidR="00FF5020" w:rsidRDefault="00FF5020" w:rsidP="00FF5020">
      <w:pPr>
        <w:rPr>
          <w:rFonts w:cs="Arial"/>
          <w:b/>
          <w:szCs w:val="20"/>
        </w:rPr>
      </w:pPr>
    </w:p>
    <w:p w14:paraId="60EA3B70" w14:textId="6202C007" w:rsidR="00852B01" w:rsidRPr="00C950F8" w:rsidRDefault="00852B01" w:rsidP="00FF5020">
      <w:pPr>
        <w:jc w:val="center"/>
        <w:rPr>
          <w:rFonts w:cs="Arial"/>
          <w:b/>
          <w:szCs w:val="20"/>
        </w:rPr>
      </w:pPr>
      <w:r w:rsidRPr="00C950F8">
        <w:rPr>
          <w:rFonts w:cs="Arial"/>
          <w:b/>
          <w:szCs w:val="20"/>
        </w:rPr>
        <w:t>ANEXO II – PROPOSTA COMERCIAL</w:t>
      </w:r>
    </w:p>
    <w:p w14:paraId="14F71B6C" w14:textId="77777777" w:rsidR="00852B01" w:rsidRPr="00C950F8" w:rsidRDefault="00852B01" w:rsidP="00FF5020">
      <w:pPr>
        <w:jc w:val="center"/>
        <w:rPr>
          <w:rFonts w:cs="Arial"/>
          <w:b/>
          <w:szCs w:val="20"/>
        </w:rPr>
      </w:pPr>
      <w:r w:rsidRPr="00C950F8">
        <w:rPr>
          <w:rFonts w:cs="Arial"/>
          <w:b/>
          <w:szCs w:val="20"/>
        </w:rPr>
        <w:t>(SOMENTE PARA O LICITANTE VENCEDOR)</w:t>
      </w:r>
    </w:p>
    <w:p w14:paraId="66E3A8A4" w14:textId="77777777" w:rsidR="00852B01" w:rsidRPr="00C950F8" w:rsidRDefault="00852B01" w:rsidP="00FF5020">
      <w:pPr>
        <w:jc w:val="center"/>
        <w:rPr>
          <w:rFonts w:cs="Arial"/>
          <w:b/>
          <w:szCs w:val="20"/>
        </w:rPr>
      </w:pPr>
    </w:p>
    <w:p w14:paraId="46C99470" w14:textId="478504C0" w:rsidR="00852B01" w:rsidRPr="00C950F8" w:rsidRDefault="00852B01" w:rsidP="00FF5020">
      <w:pPr>
        <w:jc w:val="center"/>
        <w:rPr>
          <w:rFonts w:cs="Arial"/>
          <w:b/>
          <w:szCs w:val="20"/>
        </w:rPr>
      </w:pPr>
      <w:r w:rsidRPr="00C950F8">
        <w:rPr>
          <w:rFonts w:cs="Arial"/>
          <w:b/>
          <w:szCs w:val="20"/>
        </w:rPr>
        <w:t xml:space="preserve">DISPENSA DE LICITAÇÃO Nº </w:t>
      </w:r>
      <w:r w:rsidR="001012E6">
        <w:rPr>
          <w:rFonts w:cs="Arial"/>
          <w:b/>
          <w:szCs w:val="20"/>
        </w:rPr>
        <w:t>2</w:t>
      </w:r>
      <w:r w:rsidR="00783B91">
        <w:rPr>
          <w:rFonts w:cs="Arial"/>
          <w:b/>
          <w:szCs w:val="20"/>
        </w:rPr>
        <w:t>2</w:t>
      </w:r>
      <w:r w:rsidR="00F578A7" w:rsidRPr="00C950F8">
        <w:rPr>
          <w:rFonts w:cs="Arial"/>
          <w:b/>
          <w:szCs w:val="20"/>
        </w:rPr>
        <w:t>/2024</w:t>
      </w:r>
    </w:p>
    <w:p w14:paraId="3E506601" w14:textId="77777777" w:rsidR="00852B01" w:rsidRPr="00C950F8" w:rsidRDefault="00852B01" w:rsidP="009D79C7">
      <w:pPr>
        <w:jc w:val="center"/>
        <w:rPr>
          <w:rFonts w:cs="Arial"/>
          <w:b/>
          <w:szCs w:val="20"/>
        </w:rPr>
      </w:pPr>
    </w:p>
    <w:p w14:paraId="2D65FB9F" w14:textId="77777777" w:rsidR="00852B01" w:rsidRPr="00C950F8" w:rsidRDefault="00852B01" w:rsidP="00852B01">
      <w:pPr>
        <w:rPr>
          <w:rFonts w:cs="Arial"/>
          <w:b/>
          <w:bCs/>
          <w:szCs w:val="20"/>
        </w:rPr>
      </w:pPr>
    </w:p>
    <w:p w14:paraId="3C72D2A3" w14:textId="0E5F1DE6" w:rsidR="00852B01" w:rsidRPr="00C950F8" w:rsidRDefault="00852B01" w:rsidP="00852B01">
      <w:pPr>
        <w:ind w:firstLine="709"/>
        <w:jc w:val="both"/>
        <w:rPr>
          <w:rFonts w:cs="Arial"/>
          <w:szCs w:val="20"/>
        </w:rPr>
      </w:pPr>
      <w:r w:rsidRPr="00C950F8">
        <w:rPr>
          <w:rFonts w:cs="Arial"/>
          <w:szCs w:val="20"/>
        </w:rPr>
        <w:t>Apresentamos nossa proposta para o fornecimento do item descrito abaixo, acatando todas as estipulações consignadas no respectivo Aviso de Contratação Direta e seus anexos.</w:t>
      </w:r>
    </w:p>
    <w:p w14:paraId="1C0782D2" w14:textId="77777777" w:rsidR="00852B01" w:rsidRPr="00C950F8" w:rsidRDefault="00852B01" w:rsidP="00852B01">
      <w:pPr>
        <w:jc w:val="both"/>
        <w:rPr>
          <w:rFonts w:cs="Arial"/>
          <w:szCs w:val="20"/>
        </w:rPr>
      </w:pPr>
    </w:p>
    <w:p w14:paraId="67327054" w14:textId="77777777" w:rsidR="00852B01" w:rsidRPr="00C950F8" w:rsidRDefault="00852B01" w:rsidP="00852B01">
      <w:pPr>
        <w:jc w:val="both"/>
        <w:rPr>
          <w:rFonts w:cs="Arial"/>
          <w:b/>
          <w:bCs/>
          <w:szCs w:val="20"/>
        </w:rPr>
      </w:pPr>
      <w:r w:rsidRPr="00C950F8">
        <w:rPr>
          <w:rFonts w:cs="Arial"/>
          <w:b/>
          <w:bCs/>
          <w:szCs w:val="20"/>
        </w:rPr>
        <w:t>IDENTIFICAÇÃO:</w:t>
      </w:r>
    </w:p>
    <w:p w14:paraId="150C2FA5" w14:textId="77777777" w:rsidR="00852B01" w:rsidRPr="00C950F8" w:rsidRDefault="00852B01" w:rsidP="00852B01">
      <w:pPr>
        <w:jc w:val="both"/>
        <w:rPr>
          <w:rFonts w:cs="Arial"/>
          <w:szCs w:val="20"/>
        </w:rPr>
      </w:pPr>
      <w:r w:rsidRPr="00C950F8">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74"/>
      </w:tblGrid>
      <w:tr w:rsidR="00852B01" w:rsidRPr="00C950F8" w14:paraId="1B3E8505" w14:textId="77777777" w:rsidTr="00DC2140">
        <w:trPr>
          <w:trHeight w:val="340"/>
        </w:trPr>
        <w:tc>
          <w:tcPr>
            <w:tcW w:w="9212" w:type="dxa"/>
            <w:gridSpan w:val="2"/>
          </w:tcPr>
          <w:p w14:paraId="0F8C7A5A" w14:textId="77777777" w:rsidR="00852B01" w:rsidRPr="00C950F8" w:rsidRDefault="00852B01" w:rsidP="00DC2140">
            <w:pPr>
              <w:jc w:val="both"/>
              <w:rPr>
                <w:rFonts w:cs="Arial"/>
                <w:szCs w:val="20"/>
              </w:rPr>
            </w:pPr>
            <w:r w:rsidRPr="00C950F8">
              <w:rPr>
                <w:rFonts w:cs="Arial"/>
                <w:szCs w:val="20"/>
              </w:rPr>
              <w:t>NOME DA EMPRESA:</w:t>
            </w:r>
          </w:p>
        </w:tc>
      </w:tr>
      <w:tr w:rsidR="00852B01" w:rsidRPr="00C950F8" w14:paraId="0BB00E2B" w14:textId="77777777" w:rsidTr="00DC2140">
        <w:trPr>
          <w:trHeight w:val="340"/>
        </w:trPr>
        <w:tc>
          <w:tcPr>
            <w:tcW w:w="4606" w:type="dxa"/>
          </w:tcPr>
          <w:p w14:paraId="4881DEBE" w14:textId="77777777" w:rsidR="00852B01" w:rsidRPr="00C950F8" w:rsidRDefault="00852B01" w:rsidP="00DC2140">
            <w:pPr>
              <w:jc w:val="both"/>
              <w:rPr>
                <w:rFonts w:cs="Arial"/>
                <w:szCs w:val="20"/>
              </w:rPr>
            </w:pPr>
            <w:r w:rsidRPr="00C950F8">
              <w:rPr>
                <w:rFonts w:cs="Arial"/>
                <w:szCs w:val="20"/>
              </w:rPr>
              <w:t>CNPJ:</w:t>
            </w:r>
          </w:p>
        </w:tc>
        <w:tc>
          <w:tcPr>
            <w:tcW w:w="4606" w:type="dxa"/>
          </w:tcPr>
          <w:p w14:paraId="394AF544" w14:textId="77777777" w:rsidR="00852B01" w:rsidRPr="00C950F8" w:rsidRDefault="00852B01" w:rsidP="00DC2140">
            <w:pPr>
              <w:jc w:val="both"/>
              <w:rPr>
                <w:rFonts w:cs="Arial"/>
                <w:szCs w:val="20"/>
              </w:rPr>
            </w:pPr>
            <w:r w:rsidRPr="00C950F8">
              <w:rPr>
                <w:rFonts w:cs="Arial"/>
                <w:szCs w:val="20"/>
              </w:rPr>
              <w:t>INSCRIÇÃO ESTADUAL:</w:t>
            </w:r>
          </w:p>
        </w:tc>
      </w:tr>
      <w:tr w:rsidR="00852B01" w:rsidRPr="00C950F8" w14:paraId="62E8B62F" w14:textId="77777777" w:rsidTr="00DC2140">
        <w:trPr>
          <w:trHeight w:val="340"/>
        </w:trPr>
        <w:tc>
          <w:tcPr>
            <w:tcW w:w="9212" w:type="dxa"/>
            <w:gridSpan w:val="2"/>
          </w:tcPr>
          <w:p w14:paraId="7C1C40A3" w14:textId="7A5C828C" w:rsidR="00852B01" w:rsidRPr="00C950F8" w:rsidRDefault="00852B01" w:rsidP="00DC2140">
            <w:pPr>
              <w:jc w:val="both"/>
              <w:rPr>
                <w:rFonts w:cs="Arial"/>
                <w:szCs w:val="20"/>
              </w:rPr>
            </w:pPr>
            <w:r w:rsidRPr="00C950F8">
              <w:rPr>
                <w:rFonts w:cs="Arial"/>
                <w:szCs w:val="20"/>
              </w:rPr>
              <w:t>REPRESENTANTE E CARGO:</w:t>
            </w:r>
          </w:p>
        </w:tc>
      </w:tr>
      <w:tr w:rsidR="00852B01" w:rsidRPr="00C950F8" w14:paraId="26901A18" w14:textId="77777777" w:rsidTr="00DC2140">
        <w:trPr>
          <w:trHeight w:val="340"/>
        </w:trPr>
        <w:tc>
          <w:tcPr>
            <w:tcW w:w="9212" w:type="dxa"/>
            <w:gridSpan w:val="2"/>
          </w:tcPr>
          <w:p w14:paraId="14A2046A" w14:textId="77777777" w:rsidR="00852B01" w:rsidRPr="00C950F8" w:rsidRDefault="00852B01" w:rsidP="00DC2140">
            <w:pPr>
              <w:jc w:val="both"/>
              <w:rPr>
                <w:rFonts w:cs="Arial"/>
                <w:szCs w:val="20"/>
              </w:rPr>
            </w:pPr>
            <w:r w:rsidRPr="00C950F8">
              <w:rPr>
                <w:rFonts w:cs="Arial"/>
                <w:szCs w:val="20"/>
              </w:rPr>
              <w:t>CPF:</w:t>
            </w:r>
          </w:p>
        </w:tc>
      </w:tr>
      <w:tr w:rsidR="00852B01" w:rsidRPr="00C950F8" w14:paraId="70725E39" w14:textId="77777777" w:rsidTr="00DC2140">
        <w:trPr>
          <w:trHeight w:val="340"/>
        </w:trPr>
        <w:tc>
          <w:tcPr>
            <w:tcW w:w="9212" w:type="dxa"/>
            <w:gridSpan w:val="2"/>
          </w:tcPr>
          <w:p w14:paraId="0145DE6B" w14:textId="77777777" w:rsidR="00852B01" w:rsidRPr="00C950F8" w:rsidRDefault="00852B01" w:rsidP="00DC2140">
            <w:pPr>
              <w:jc w:val="both"/>
              <w:rPr>
                <w:rFonts w:cs="Arial"/>
                <w:szCs w:val="20"/>
              </w:rPr>
            </w:pPr>
            <w:r w:rsidRPr="00C950F8">
              <w:rPr>
                <w:rFonts w:cs="Arial"/>
                <w:szCs w:val="20"/>
              </w:rPr>
              <w:t xml:space="preserve">ENDEREÇO COMPLETO: </w:t>
            </w:r>
          </w:p>
        </w:tc>
      </w:tr>
      <w:tr w:rsidR="00852B01" w:rsidRPr="00C950F8" w14:paraId="7E85C560" w14:textId="77777777" w:rsidTr="00DC2140">
        <w:trPr>
          <w:trHeight w:val="340"/>
        </w:trPr>
        <w:tc>
          <w:tcPr>
            <w:tcW w:w="9212" w:type="dxa"/>
            <w:gridSpan w:val="2"/>
          </w:tcPr>
          <w:p w14:paraId="6E95A91E" w14:textId="77777777" w:rsidR="00852B01" w:rsidRPr="00C950F8" w:rsidRDefault="00852B01" w:rsidP="00DC2140">
            <w:pPr>
              <w:jc w:val="both"/>
              <w:rPr>
                <w:rFonts w:cs="Arial"/>
                <w:szCs w:val="20"/>
              </w:rPr>
            </w:pPr>
            <w:r w:rsidRPr="00C950F8">
              <w:rPr>
                <w:rFonts w:cs="Arial"/>
                <w:szCs w:val="20"/>
              </w:rPr>
              <w:t>E-MAIL E TELEFONE:</w:t>
            </w:r>
          </w:p>
        </w:tc>
      </w:tr>
      <w:tr w:rsidR="00852B01" w:rsidRPr="00C950F8" w14:paraId="1AFF2010" w14:textId="77777777" w:rsidTr="00DC2140">
        <w:trPr>
          <w:trHeight w:val="340"/>
        </w:trPr>
        <w:tc>
          <w:tcPr>
            <w:tcW w:w="9212" w:type="dxa"/>
            <w:gridSpan w:val="2"/>
          </w:tcPr>
          <w:p w14:paraId="6CF20037" w14:textId="77777777" w:rsidR="00852B01" w:rsidRPr="00C950F8" w:rsidRDefault="00852B01" w:rsidP="00DC2140">
            <w:pPr>
              <w:jc w:val="both"/>
              <w:rPr>
                <w:rFonts w:cs="Arial"/>
                <w:szCs w:val="20"/>
              </w:rPr>
            </w:pPr>
            <w:r w:rsidRPr="00C950F8">
              <w:rPr>
                <w:rFonts w:cs="Arial"/>
                <w:szCs w:val="20"/>
              </w:rPr>
              <w:t>BANCO, AGÊNCIA e Nº DA CONTA BANCÁRIA:</w:t>
            </w:r>
          </w:p>
        </w:tc>
      </w:tr>
    </w:tbl>
    <w:p w14:paraId="487DD6CF" w14:textId="77777777" w:rsidR="00852B01" w:rsidRPr="00C950F8" w:rsidRDefault="00852B01" w:rsidP="00852B01">
      <w:pPr>
        <w:jc w:val="both"/>
        <w:rPr>
          <w:rFonts w:cs="Arial"/>
          <w:b/>
          <w:bCs/>
          <w:szCs w:val="20"/>
        </w:rPr>
      </w:pPr>
    </w:p>
    <w:p w14:paraId="1EA6AA9A" w14:textId="77777777" w:rsidR="00852B01" w:rsidRPr="00C950F8" w:rsidRDefault="00852B01" w:rsidP="00852B01">
      <w:pPr>
        <w:jc w:val="both"/>
        <w:rPr>
          <w:rFonts w:cs="Arial"/>
          <w:b/>
          <w:bCs/>
          <w:szCs w:val="20"/>
        </w:rPr>
      </w:pPr>
    </w:p>
    <w:p w14:paraId="7AEBA2E5" w14:textId="77777777" w:rsidR="00852B01" w:rsidRPr="00C950F8" w:rsidRDefault="00852B01" w:rsidP="00852B01">
      <w:pPr>
        <w:jc w:val="both"/>
        <w:rPr>
          <w:rFonts w:cs="Arial"/>
          <w:b/>
          <w:bCs/>
          <w:szCs w:val="20"/>
        </w:rPr>
      </w:pPr>
      <w:r w:rsidRPr="00C950F8">
        <w:rPr>
          <w:rFonts w:cs="Arial"/>
          <w:b/>
          <w:bCs/>
          <w:szCs w:val="20"/>
        </w:rPr>
        <w:t>PREÇO (READEQUADO AO LANCE VENCEDOR)</w:t>
      </w:r>
    </w:p>
    <w:p w14:paraId="3CD519F0" w14:textId="77777777" w:rsidR="00852B01" w:rsidRPr="00C950F8" w:rsidRDefault="00852B01" w:rsidP="00852B01">
      <w:pPr>
        <w:jc w:val="both"/>
        <w:rPr>
          <w:rFonts w:cs="Arial"/>
          <w:b/>
          <w:bCs/>
          <w:szCs w:val="20"/>
        </w:rPr>
      </w:pPr>
    </w:p>
    <w:tbl>
      <w:tblPr>
        <w:tblW w:w="9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606"/>
        <w:gridCol w:w="1701"/>
        <w:gridCol w:w="1466"/>
        <w:gridCol w:w="1417"/>
      </w:tblGrid>
      <w:tr w:rsidR="0014136C" w:rsidRPr="001E6C6A" w14:paraId="378DDE54" w14:textId="77777777" w:rsidTr="007142A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6FEEA"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ITEM</w:t>
            </w:r>
          </w:p>
          <w:p w14:paraId="6DAE4394" w14:textId="77777777" w:rsidR="0014136C" w:rsidRPr="001E6C6A" w:rsidRDefault="0014136C" w:rsidP="007142A3">
            <w:pPr>
              <w:widowControl w:val="0"/>
              <w:jc w:val="center"/>
              <w:rPr>
                <w:rFonts w:eastAsia="Arial" w:cs="Arial"/>
                <w:b/>
                <w:bCs/>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3663F" w14:textId="77777777" w:rsidR="0014136C" w:rsidRPr="001E6C6A" w:rsidRDefault="0014136C" w:rsidP="007142A3">
            <w:pPr>
              <w:widowControl w:val="0"/>
              <w:jc w:val="center"/>
              <w:rPr>
                <w:rFonts w:eastAsia="Arial" w:cs="Arial"/>
                <w:szCs w:val="20"/>
              </w:rPr>
            </w:pPr>
            <w:r w:rsidRPr="001E6C6A">
              <w:rPr>
                <w:rFonts w:eastAsia="Arial" w:cs="Arial"/>
                <w:b/>
                <w:bCs/>
                <w:szCs w:val="20"/>
              </w:rPr>
              <w:t>ESPECIFICAÇÃO</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664DD" w14:textId="77777777" w:rsidR="0014136C" w:rsidRPr="001E6C6A" w:rsidRDefault="0014136C" w:rsidP="007142A3">
            <w:pPr>
              <w:widowControl w:val="0"/>
              <w:jc w:val="center"/>
              <w:rPr>
                <w:rFonts w:eastAsia="Arial" w:cs="Arial"/>
                <w:szCs w:val="20"/>
              </w:rPr>
            </w:pPr>
            <w:r w:rsidRPr="001E6C6A">
              <w:rPr>
                <w:rFonts w:eastAsia="Arial" w:cs="Arial"/>
                <w:b/>
                <w:bCs/>
                <w:szCs w:val="20"/>
              </w:rPr>
              <w:t>UNIDADE DE MEDIDA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544B" w14:textId="72BBDA4D" w:rsidR="0014136C" w:rsidRPr="001E6C6A" w:rsidRDefault="0014136C" w:rsidP="007142A3">
            <w:pPr>
              <w:widowControl w:val="0"/>
              <w:jc w:val="center"/>
              <w:rPr>
                <w:rFonts w:eastAsia="Arial" w:cs="Arial"/>
                <w:b/>
                <w:bCs/>
                <w:szCs w:val="20"/>
              </w:rPr>
            </w:pPr>
            <w:r w:rsidRPr="001E6C6A">
              <w:rPr>
                <w:rFonts w:eastAsia="Arial" w:cs="Arial"/>
                <w:b/>
                <w:bCs/>
                <w:szCs w:val="20"/>
              </w:rPr>
              <w:t>QUANT.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68B34"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70814"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VALOR TOTAL</w:t>
            </w:r>
          </w:p>
        </w:tc>
      </w:tr>
      <w:tr w:rsidR="0014136C" w:rsidRPr="001E6C6A" w14:paraId="7E09138E" w14:textId="77777777" w:rsidTr="007142A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7080B"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EB4DC" w14:textId="77777777" w:rsidR="001E6C6A" w:rsidRPr="001E6C6A" w:rsidRDefault="001E6C6A" w:rsidP="001E6C6A">
            <w:pPr>
              <w:widowControl w:val="0"/>
              <w:jc w:val="both"/>
              <w:rPr>
                <w:rFonts w:cs="Arial"/>
                <w:color w:val="000000"/>
                <w:szCs w:val="20"/>
              </w:rPr>
            </w:pPr>
            <w:r w:rsidRPr="001E6C6A">
              <w:rPr>
                <w:rFonts w:cs="Arial"/>
                <w:color w:val="000000"/>
                <w:szCs w:val="20"/>
              </w:rPr>
              <w:t>Tinta esmalte sintético, balde de 18 litros.</w:t>
            </w:r>
          </w:p>
          <w:p w14:paraId="161D340A" w14:textId="77777777" w:rsidR="001E6C6A" w:rsidRPr="001E6C6A" w:rsidRDefault="001E6C6A" w:rsidP="001E6C6A">
            <w:pPr>
              <w:widowControl w:val="0"/>
              <w:jc w:val="both"/>
              <w:rPr>
                <w:rFonts w:cs="Arial"/>
                <w:color w:val="000000"/>
                <w:szCs w:val="20"/>
                <w:u w:val="single"/>
              </w:rPr>
            </w:pPr>
            <w:r w:rsidRPr="001E6C6A">
              <w:rPr>
                <w:rFonts w:cs="Arial"/>
                <w:color w:val="000000"/>
                <w:szCs w:val="20"/>
                <w:u w:val="single"/>
              </w:rPr>
              <w:t>Branco Fosco</w:t>
            </w:r>
          </w:p>
          <w:p w14:paraId="79622E7C" w14:textId="77777777" w:rsidR="001E6C6A" w:rsidRPr="001E6C6A" w:rsidRDefault="001E6C6A" w:rsidP="001E6C6A">
            <w:pPr>
              <w:widowControl w:val="0"/>
              <w:jc w:val="both"/>
              <w:rPr>
                <w:rFonts w:cs="Arial"/>
                <w:color w:val="000000"/>
                <w:szCs w:val="20"/>
                <w:u w:val="single"/>
              </w:rPr>
            </w:pPr>
          </w:p>
          <w:p w14:paraId="1E524835" w14:textId="469E367E" w:rsidR="0014136C" w:rsidRPr="001E6C6A" w:rsidRDefault="001E6C6A" w:rsidP="001E6C6A">
            <w:pPr>
              <w:widowControl w:val="0"/>
              <w:jc w:val="both"/>
              <w:rPr>
                <w:rFonts w:cs="Arial"/>
                <w:color w:val="000000"/>
                <w:szCs w:val="20"/>
              </w:rPr>
            </w:pPr>
            <w:r w:rsidRPr="001E6C6A">
              <w:rPr>
                <w:rFonts w:cs="Arial"/>
                <w:color w:val="000000"/>
                <w:szCs w:val="20"/>
                <w:u w:val="single"/>
              </w:rPr>
              <w:t>Referência de cor: Branco Neve.</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8ECA6" w14:textId="77777777" w:rsidR="0014136C" w:rsidRPr="001E6C6A" w:rsidRDefault="0014136C" w:rsidP="007142A3">
            <w:pPr>
              <w:widowControl w:val="0"/>
              <w:jc w:val="center"/>
              <w:rPr>
                <w:rFonts w:cs="Arial"/>
                <w:color w:val="000000"/>
                <w:szCs w:val="20"/>
              </w:rPr>
            </w:pPr>
            <w:r w:rsidRPr="001E6C6A">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7C83" w14:textId="38410E27" w:rsidR="0014136C" w:rsidRPr="001E6C6A" w:rsidRDefault="0014136C" w:rsidP="007142A3">
            <w:pPr>
              <w:widowControl w:val="0"/>
              <w:tabs>
                <w:tab w:val="left" w:pos="630"/>
                <w:tab w:val="center" w:pos="742"/>
              </w:tabs>
              <w:rPr>
                <w:rFonts w:cs="Arial"/>
                <w:color w:val="000000"/>
                <w:szCs w:val="20"/>
              </w:rPr>
            </w:pPr>
            <w:r w:rsidRPr="001E6C6A">
              <w:rPr>
                <w:rFonts w:cs="Arial"/>
                <w:color w:val="000000"/>
                <w:szCs w:val="20"/>
              </w:rPr>
              <w:tab/>
            </w:r>
            <w:r w:rsidR="001E6C6A" w:rsidRPr="001E6C6A">
              <w:rPr>
                <w:rFonts w:cs="Arial"/>
                <w:color w:val="000000"/>
                <w:szCs w:val="20"/>
              </w:rPr>
              <w:t>2</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901F" w14:textId="2BB2B941" w:rsidR="0014136C" w:rsidRPr="001E6C6A" w:rsidRDefault="0014136C" w:rsidP="007142A3">
            <w:pPr>
              <w:widowControl w:val="0"/>
              <w:jc w:val="center"/>
              <w:rPr>
                <w:rFonts w:eastAsia="Arial" w:cs="Arial"/>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C9A1" w14:textId="3CFC07D3" w:rsidR="0014136C" w:rsidRPr="001E6C6A" w:rsidRDefault="0014136C" w:rsidP="007142A3">
            <w:pPr>
              <w:widowControl w:val="0"/>
              <w:jc w:val="center"/>
              <w:rPr>
                <w:rFonts w:eastAsia="Arial" w:cs="Arial"/>
                <w:szCs w:val="20"/>
              </w:rPr>
            </w:pPr>
          </w:p>
        </w:tc>
      </w:tr>
      <w:tr w:rsidR="001E6C6A" w:rsidRPr="001E6C6A" w14:paraId="43A4CFB6" w14:textId="77777777" w:rsidTr="00041C58">
        <w:tc>
          <w:tcPr>
            <w:tcW w:w="98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A672B" w14:textId="456AED0D" w:rsidR="001E6C6A" w:rsidRPr="001E6C6A" w:rsidRDefault="001E6C6A" w:rsidP="007142A3">
            <w:pPr>
              <w:widowControl w:val="0"/>
              <w:jc w:val="center"/>
              <w:rPr>
                <w:rFonts w:eastAsia="Arial" w:cs="Arial"/>
                <w:b/>
                <w:bCs/>
                <w:szCs w:val="20"/>
              </w:rPr>
            </w:pPr>
            <w:r w:rsidRPr="001E6C6A">
              <w:rPr>
                <w:rFonts w:eastAsia="Arial" w:cs="Arial"/>
                <w:b/>
                <w:bCs/>
                <w:szCs w:val="20"/>
              </w:rPr>
              <w:t>TOTAL: R$</w:t>
            </w:r>
          </w:p>
        </w:tc>
      </w:tr>
    </w:tbl>
    <w:p w14:paraId="0A2E1E30" w14:textId="77777777" w:rsidR="00852B01" w:rsidRPr="001E6C6A" w:rsidRDefault="00852B01" w:rsidP="00852B01">
      <w:pPr>
        <w:jc w:val="both"/>
        <w:rPr>
          <w:szCs w:val="20"/>
        </w:rPr>
      </w:pPr>
    </w:p>
    <w:p w14:paraId="2648D57B" w14:textId="77777777" w:rsidR="00852B01" w:rsidRPr="00C950F8" w:rsidRDefault="00852B01" w:rsidP="00852B01">
      <w:pPr>
        <w:jc w:val="both"/>
        <w:rPr>
          <w:rFonts w:cs="Arial"/>
          <w:b/>
          <w:bCs/>
          <w:szCs w:val="20"/>
        </w:rPr>
      </w:pPr>
    </w:p>
    <w:p w14:paraId="5332A970" w14:textId="77777777" w:rsidR="00852B01" w:rsidRPr="00C950F8" w:rsidRDefault="00852B01" w:rsidP="00852B01">
      <w:pPr>
        <w:pStyle w:val="Ttulo8"/>
        <w:spacing w:before="0"/>
        <w:jc w:val="both"/>
        <w:rPr>
          <w:rFonts w:ascii="Arial" w:hAnsi="Arial" w:cs="Arial"/>
          <w:b/>
          <w:bCs/>
          <w:iCs/>
          <w:sz w:val="20"/>
          <w:szCs w:val="20"/>
        </w:rPr>
      </w:pPr>
      <w:r w:rsidRPr="00C950F8">
        <w:rPr>
          <w:rFonts w:ascii="Arial" w:hAnsi="Arial" w:cs="Arial"/>
          <w:b/>
          <w:bCs/>
          <w:iCs/>
          <w:sz w:val="20"/>
          <w:szCs w:val="20"/>
        </w:rPr>
        <w:t>VALIDADE DA PROPOSTA COMERCIAL</w:t>
      </w:r>
    </w:p>
    <w:p w14:paraId="5BC413CD" w14:textId="77777777" w:rsidR="009D79C7" w:rsidRPr="00C950F8" w:rsidRDefault="009D79C7" w:rsidP="00852B01">
      <w:pPr>
        <w:ind w:firstLine="708"/>
        <w:jc w:val="both"/>
        <w:rPr>
          <w:rFonts w:cs="Arial"/>
          <w:szCs w:val="20"/>
        </w:rPr>
      </w:pPr>
    </w:p>
    <w:p w14:paraId="599B0F81" w14:textId="537C1F28" w:rsidR="00852B01" w:rsidRPr="00C950F8" w:rsidRDefault="00852B01" w:rsidP="00852B01">
      <w:pPr>
        <w:ind w:firstLine="708"/>
        <w:jc w:val="both"/>
        <w:rPr>
          <w:rFonts w:cs="Arial"/>
          <w:szCs w:val="20"/>
        </w:rPr>
      </w:pPr>
      <w:r w:rsidRPr="00C950F8">
        <w:rPr>
          <w:rFonts w:cs="Arial"/>
          <w:szCs w:val="20"/>
        </w:rPr>
        <w:t>De no mínimo, 60 (sessenta) dias contados a partir da data de julgamento da sessão pública.</w:t>
      </w:r>
    </w:p>
    <w:p w14:paraId="2CAEB9E8" w14:textId="77777777" w:rsidR="00852B01" w:rsidRPr="00C950F8" w:rsidRDefault="00852B01" w:rsidP="00852B01">
      <w:pPr>
        <w:ind w:firstLine="708"/>
        <w:jc w:val="both"/>
        <w:rPr>
          <w:rFonts w:cs="Arial"/>
          <w:szCs w:val="20"/>
        </w:rPr>
      </w:pPr>
    </w:p>
    <w:p w14:paraId="461EBE4A" w14:textId="77777777" w:rsidR="00852B01" w:rsidRPr="00C950F8" w:rsidRDefault="00852B01" w:rsidP="00852B01">
      <w:pPr>
        <w:ind w:firstLine="708"/>
        <w:jc w:val="both"/>
        <w:rPr>
          <w:rFonts w:cs="Arial"/>
          <w:szCs w:val="20"/>
        </w:rPr>
      </w:pPr>
    </w:p>
    <w:p w14:paraId="29F584B7" w14:textId="77777777" w:rsidR="00852B01" w:rsidRPr="00C950F8" w:rsidRDefault="00852B01" w:rsidP="009D79C7">
      <w:pPr>
        <w:pStyle w:val="Ttulo8"/>
        <w:spacing w:before="0"/>
        <w:jc w:val="center"/>
        <w:rPr>
          <w:rFonts w:ascii="Arial" w:hAnsi="Arial" w:cs="Arial"/>
          <w:b/>
          <w:bCs/>
          <w:iCs/>
          <w:caps/>
          <w:sz w:val="20"/>
          <w:szCs w:val="20"/>
        </w:rPr>
      </w:pPr>
      <w:r w:rsidRPr="00C950F8">
        <w:rPr>
          <w:rFonts w:ascii="Arial" w:hAnsi="Arial" w:cs="Arial"/>
          <w:b/>
          <w:bCs/>
          <w:iCs/>
          <w:caps/>
          <w:sz w:val="20"/>
          <w:szCs w:val="20"/>
        </w:rPr>
        <w:t>local e data</w:t>
      </w:r>
    </w:p>
    <w:p w14:paraId="3F34C7B8" w14:textId="77777777" w:rsidR="008F29DA" w:rsidRPr="00C950F8" w:rsidRDefault="008F29DA" w:rsidP="008F29DA">
      <w:pPr>
        <w:rPr>
          <w:rFonts w:cs="Arial"/>
          <w:szCs w:val="20"/>
        </w:rPr>
      </w:pPr>
    </w:p>
    <w:p w14:paraId="4AF12B55" w14:textId="77777777" w:rsidR="00852B01" w:rsidRPr="00C950F8" w:rsidRDefault="00852B01" w:rsidP="00852B01">
      <w:pPr>
        <w:rPr>
          <w:rFonts w:cs="Arial"/>
          <w:szCs w:val="20"/>
          <w:lang w:eastAsia="en-US"/>
        </w:rPr>
      </w:pPr>
    </w:p>
    <w:p w14:paraId="21184754" w14:textId="77777777" w:rsidR="00852B01" w:rsidRPr="00C950F8" w:rsidRDefault="00852B01" w:rsidP="00852B01">
      <w:pPr>
        <w:rPr>
          <w:rFonts w:cs="Arial"/>
          <w:szCs w:val="20"/>
          <w:lang w:eastAsia="en-US"/>
        </w:rPr>
      </w:pPr>
    </w:p>
    <w:p w14:paraId="3B752720" w14:textId="77777777" w:rsidR="00852B01" w:rsidRPr="00C950F8" w:rsidRDefault="00852B01" w:rsidP="00852B01">
      <w:pPr>
        <w:rPr>
          <w:rFonts w:cs="Arial"/>
          <w:szCs w:val="20"/>
          <w:lang w:eastAsia="en-US"/>
        </w:rPr>
      </w:pPr>
    </w:p>
    <w:p w14:paraId="4B5AE5A1" w14:textId="77777777" w:rsidR="00852B01" w:rsidRPr="00C950F8" w:rsidRDefault="00852B01" w:rsidP="00852B01">
      <w:pPr>
        <w:rPr>
          <w:rFonts w:cs="Arial"/>
          <w:szCs w:val="20"/>
          <w:lang w:eastAsia="en-US"/>
        </w:rPr>
      </w:pPr>
    </w:p>
    <w:p w14:paraId="77144D66" w14:textId="5239289F" w:rsidR="00852B01" w:rsidRPr="00C950F8" w:rsidRDefault="00852B01" w:rsidP="00265F6D">
      <w:pPr>
        <w:jc w:val="center"/>
        <w:rPr>
          <w:rFonts w:cs="Arial"/>
          <w:szCs w:val="20"/>
        </w:rPr>
      </w:pPr>
      <w:r w:rsidRPr="00C950F8">
        <w:rPr>
          <w:rFonts w:cs="Arial"/>
          <w:b/>
          <w:szCs w:val="20"/>
        </w:rPr>
        <w:t>Nome e assinatura do Representante da empresa</w:t>
      </w:r>
    </w:p>
    <w:sectPr w:rsidR="00852B01" w:rsidRPr="00C950F8" w:rsidSect="004C2D99">
      <w:headerReference w:type="default" r:id="rId48"/>
      <w:footerReference w:type="default" r:id="rId49"/>
      <w:headerReference w:type="first" r:id="rId50"/>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6023" w:hanging="495"/>
      </w:pPr>
      <w:rPr>
        <w:rFonts w:hint="default"/>
      </w:rPr>
    </w:lvl>
    <w:lvl w:ilvl="1">
      <w:start w:val="8"/>
      <w:numFmt w:val="decimal"/>
      <w:lvlText w:val="%1.%2."/>
      <w:lvlJc w:val="left"/>
      <w:pPr>
        <w:ind w:left="6023" w:hanging="495"/>
      </w:pPr>
      <w:rPr>
        <w:rFonts w:hint="default"/>
      </w:rPr>
    </w:lvl>
    <w:lvl w:ilvl="2">
      <w:start w:val="1"/>
      <w:numFmt w:val="decimal"/>
      <w:lvlText w:val="%1.%2.%3."/>
      <w:lvlJc w:val="left"/>
      <w:pPr>
        <w:ind w:left="6248" w:hanging="720"/>
      </w:pPr>
      <w:rPr>
        <w:rFonts w:hint="default"/>
      </w:rPr>
    </w:lvl>
    <w:lvl w:ilvl="3">
      <w:start w:val="1"/>
      <w:numFmt w:val="decimal"/>
      <w:lvlText w:val="%1.%2.%3.%4."/>
      <w:lvlJc w:val="left"/>
      <w:pPr>
        <w:ind w:left="6248" w:hanging="72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6608" w:hanging="1080"/>
      </w:pPr>
      <w:rPr>
        <w:rFonts w:hint="default"/>
      </w:rPr>
    </w:lvl>
    <w:lvl w:ilvl="6">
      <w:start w:val="1"/>
      <w:numFmt w:val="decimal"/>
      <w:lvlText w:val="%1.%2.%3.%4.%5.%6.%7."/>
      <w:lvlJc w:val="left"/>
      <w:pPr>
        <w:ind w:left="6968" w:hanging="1440"/>
      </w:pPr>
      <w:rPr>
        <w:rFonts w:hint="default"/>
      </w:rPr>
    </w:lvl>
    <w:lvl w:ilvl="7">
      <w:start w:val="1"/>
      <w:numFmt w:val="decimal"/>
      <w:lvlText w:val="%1.%2.%3.%4.%5.%6.%7.%8."/>
      <w:lvlJc w:val="left"/>
      <w:pPr>
        <w:ind w:left="6968" w:hanging="1440"/>
      </w:pPr>
      <w:rPr>
        <w:rFonts w:hint="default"/>
      </w:rPr>
    </w:lvl>
    <w:lvl w:ilvl="8">
      <w:start w:val="1"/>
      <w:numFmt w:val="decimal"/>
      <w:lvlText w:val="%1.%2.%3.%4.%5.%6.%7.%8.%9."/>
      <w:lvlJc w:val="left"/>
      <w:pPr>
        <w:ind w:left="7328"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2"/>
  </w:num>
  <w:num w:numId="12" w16cid:durableId="2018462519">
    <w:abstractNumId w:val="13"/>
  </w:num>
  <w:num w:numId="13" w16cid:durableId="1400136215">
    <w:abstractNumId w:val="0"/>
  </w:num>
  <w:num w:numId="14" w16cid:durableId="771583409">
    <w:abstractNumId w:val="14"/>
  </w:num>
  <w:num w:numId="15" w16cid:durableId="1621522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02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253BE"/>
    <w:rsid w:val="000401B3"/>
    <w:rsid w:val="00041FC4"/>
    <w:rsid w:val="0005206E"/>
    <w:rsid w:val="00055241"/>
    <w:rsid w:val="0006341C"/>
    <w:rsid w:val="0006529C"/>
    <w:rsid w:val="00065565"/>
    <w:rsid w:val="0007104F"/>
    <w:rsid w:val="0007324C"/>
    <w:rsid w:val="00087EBD"/>
    <w:rsid w:val="00087F12"/>
    <w:rsid w:val="000907E1"/>
    <w:rsid w:val="000A299B"/>
    <w:rsid w:val="000E6CF6"/>
    <w:rsid w:val="000F7065"/>
    <w:rsid w:val="000F7B98"/>
    <w:rsid w:val="0010020F"/>
    <w:rsid w:val="001012E6"/>
    <w:rsid w:val="001051ED"/>
    <w:rsid w:val="00127714"/>
    <w:rsid w:val="00131D02"/>
    <w:rsid w:val="00133E29"/>
    <w:rsid w:val="0014136C"/>
    <w:rsid w:val="001527E6"/>
    <w:rsid w:val="00152AC9"/>
    <w:rsid w:val="001572A6"/>
    <w:rsid w:val="00160771"/>
    <w:rsid w:val="001C067E"/>
    <w:rsid w:val="001C5011"/>
    <w:rsid w:val="001D6143"/>
    <w:rsid w:val="001E2E43"/>
    <w:rsid w:val="001E5350"/>
    <w:rsid w:val="001E6C6A"/>
    <w:rsid w:val="001F7E94"/>
    <w:rsid w:val="00203CFB"/>
    <w:rsid w:val="00205DA9"/>
    <w:rsid w:val="0020703B"/>
    <w:rsid w:val="002129E1"/>
    <w:rsid w:val="00217208"/>
    <w:rsid w:val="00217FD0"/>
    <w:rsid w:val="00226B6C"/>
    <w:rsid w:val="00245417"/>
    <w:rsid w:val="00260FA1"/>
    <w:rsid w:val="00265F6D"/>
    <w:rsid w:val="00272076"/>
    <w:rsid w:val="0028492D"/>
    <w:rsid w:val="002850E4"/>
    <w:rsid w:val="002A1A9F"/>
    <w:rsid w:val="002E1322"/>
    <w:rsid w:val="002F291B"/>
    <w:rsid w:val="00302481"/>
    <w:rsid w:val="003208A1"/>
    <w:rsid w:val="0032745E"/>
    <w:rsid w:val="00360C0F"/>
    <w:rsid w:val="00362FE2"/>
    <w:rsid w:val="00373BFF"/>
    <w:rsid w:val="00386E32"/>
    <w:rsid w:val="00390C1C"/>
    <w:rsid w:val="00394DD9"/>
    <w:rsid w:val="003A2726"/>
    <w:rsid w:val="003B51F1"/>
    <w:rsid w:val="003C4D01"/>
    <w:rsid w:val="004044B5"/>
    <w:rsid w:val="004073B0"/>
    <w:rsid w:val="004159F6"/>
    <w:rsid w:val="00421172"/>
    <w:rsid w:val="00430497"/>
    <w:rsid w:val="0045721D"/>
    <w:rsid w:val="0049086A"/>
    <w:rsid w:val="00494039"/>
    <w:rsid w:val="004A282C"/>
    <w:rsid w:val="004B367C"/>
    <w:rsid w:val="004B7EBA"/>
    <w:rsid w:val="004C2D99"/>
    <w:rsid w:val="004D3C0A"/>
    <w:rsid w:val="004D7ACD"/>
    <w:rsid w:val="004F1ACA"/>
    <w:rsid w:val="00512E62"/>
    <w:rsid w:val="005240A6"/>
    <w:rsid w:val="005330E3"/>
    <w:rsid w:val="0053734D"/>
    <w:rsid w:val="005559B2"/>
    <w:rsid w:val="005634AF"/>
    <w:rsid w:val="005639CC"/>
    <w:rsid w:val="00580BD9"/>
    <w:rsid w:val="0059428C"/>
    <w:rsid w:val="005952AD"/>
    <w:rsid w:val="00595BD5"/>
    <w:rsid w:val="005A4A43"/>
    <w:rsid w:val="005A71BE"/>
    <w:rsid w:val="005B2D12"/>
    <w:rsid w:val="005C0354"/>
    <w:rsid w:val="005C2F01"/>
    <w:rsid w:val="005C6462"/>
    <w:rsid w:val="005D1A69"/>
    <w:rsid w:val="005E5787"/>
    <w:rsid w:val="005F0BB8"/>
    <w:rsid w:val="005F13DF"/>
    <w:rsid w:val="005F2B79"/>
    <w:rsid w:val="00600ABC"/>
    <w:rsid w:val="006233D5"/>
    <w:rsid w:val="00634C68"/>
    <w:rsid w:val="00641109"/>
    <w:rsid w:val="00644BA4"/>
    <w:rsid w:val="00651FED"/>
    <w:rsid w:val="006537FC"/>
    <w:rsid w:val="00653C48"/>
    <w:rsid w:val="006559B1"/>
    <w:rsid w:val="0065632E"/>
    <w:rsid w:val="006612ED"/>
    <w:rsid w:val="00665FCE"/>
    <w:rsid w:val="00675F72"/>
    <w:rsid w:val="00677521"/>
    <w:rsid w:val="00694A2F"/>
    <w:rsid w:val="00695241"/>
    <w:rsid w:val="006A2E1C"/>
    <w:rsid w:val="006B12B3"/>
    <w:rsid w:val="006E2911"/>
    <w:rsid w:val="006E3091"/>
    <w:rsid w:val="006E3A0F"/>
    <w:rsid w:val="006F3F6C"/>
    <w:rsid w:val="006F4169"/>
    <w:rsid w:val="006F5EE4"/>
    <w:rsid w:val="00711387"/>
    <w:rsid w:val="0071152B"/>
    <w:rsid w:val="007306D6"/>
    <w:rsid w:val="00740F2F"/>
    <w:rsid w:val="007454BD"/>
    <w:rsid w:val="00750B7C"/>
    <w:rsid w:val="00763777"/>
    <w:rsid w:val="007709AE"/>
    <w:rsid w:val="00781AFF"/>
    <w:rsid w:val="007821B4"/>
    <w:rsid w:val="00783B91"/>
    <w:rsid w:val="007A0EF7"/>
    <w:rsid w:val="007A4CCA"/>
    <w:rsid w:val="007A564C"/>
    <w:rsid w:val="007D4A73"/>
    <w:rsid w:val="007D6995"/>
    <w:rsid w:val="007F03C9"/>
    <w:rsid w:val="0080207E"/>
    <w:rsid w:val="008024D5"/>
    <w:rsid w:val="00816BDF"/>
    <w:rsid w:val="00852B01"/>
    <w:rsid w:val="00854534"/>
    <w:rsid w:val="00855346"/>
    <w:rsid w:val="00855A8A"/>
    <w:rsid w:val="00871D18"/>
    <w:rsid w:val="0088413D"/>
    <w:rsid w:val="00884BF9"/>
    <w:rsid w:val="008946DB"/>
    <w:rsid w:val="00897CEE"/>
    <w:rsid w:val="008A40EC"/>
    <w:rsid w:val="008A7210"/>
    <w:rsid w:val="008C7F01"/>
    <w:rsid w:val="008E081B"/>
    <w:rsid w:val="008E18B3"/>
    <w:rsid w:val="008E6064"/>
    <w:rsid w:val="008F0A24"/>
    <w:rsid w:val="008F29DA"/>
    <w:rsid w:val="008F3309"/>
    <w:rsid w:val="008F5AD2"/>
    <w:rsid w:val="00900245"/>
    <w:rsid w:val="00900971"/>
    <w:rsid w:val="00915951"/>
    <w:rsid w:val="00916FB5"/>
    <w:rsid w:val="00922D33"/>
    <w:rsid w:val="0092451E"/>
    <w:rsid w:val="009502F1"/>
    <w:rsid w:val="00951F10"/>
    <w:rsid w:val="00953376"/>
    <w:rsid w:val="00971B69"/>
    <w:rsid w:val="00973D94"/>
    <w:rsid w:val="0097681D"/>
    <w:rsid w:val="009A1B5C"/>
    <w:rsid w:val="009A6C85"/>
    <w:rsid w:val="009A6FD7"/>
    <w:rsid w:val="009B688F"/>
    <w:rsid w:val="009C12DC"/>
    <w:rsid w:val="009D79C7"/>
    <w:rsid w:val="009E7FBE"/>
    <w:rsid w:val="009F0C00"/>
    <w:rsid w:val="009F6CE4"/>
    <w:rsid w:val="009F705B"/>
    <w:rsid w:val="009F74E9"/>
    <w:rsid w:val="00A15A68"/>
    <w:rsid w:val="00A176EA"/>
    <w:rsid w:val="00A46E6D"/>
    <w:rsid w:val="00A46F94"/>
    <w:rsid w:val="00A47C33"/>
    <w:rsid w:val="00A50578"/>
    <w:rsid w:val="00A54E7D"/>
    <w:rsid w:val="00A56163"/>
    <w:rsid w:val="00A65EB2"/>
    <w:rsid w:val="00A67D44"/>
    <w:rsid w:val="00A80F2C"/>
    <w:rsid w:val="00A84154"/>
    <w:rsid w:val="00A924D9"/>
    <w:rsid w:val="00A947E0"/>
    <w:rsid w:val="00AA2837"/>
    <w:rsid w:val="00AA2B56"/>
    <w:rsid w:val="00AB7074"/>
    <w:rsid w:val="00AC57B5"/>
    <w:rsid w:val="00AE25F6"/>
    <w:rsid w:val="00AE656C"/>
    <w:rsid w:val="00AF5083"/>
    <w:rsid w:val="00AF6AD3"/>
    <w:rsid w:val="00B14073"/>
    <w:rsid w:val="00B24029"/>
    <w:rsid w:val="00B377D0"/>
    <w:rsid w:val="00B43AA7"/>
    <w:rsid w:val="00B44A76"/>
    <w:rsid w:val="00B524CF"/>
    <w:rsid w:val="00B57E8D"/>
    <w:rsid w:val="00B85D5B"/>
    <w:rsid w:val="00B87589"/>
    <w:rsid w:val="00B92128"/>
    <w:rsid w:val="00BA77B2"/>
    <w:rsid w:val="00BB6891"/>
    <w:rsid w:val="00BC1BF3"/>
    <w:rsid w:val="00BC4FDE"/>
    <w:rsid w:val="00BC7BA2"/>
    <w:rsid w:val="00BD11F6"/>
    <w:rsid w:val="00BD16B6"/>
    <w:rsid w:val="00C01C16"/>
    <w:rsid w:val="00C074DA"/>
    <w:rsid w:val="00C157E7"/>
    <w:rsid w:val="00C27CE1"/>
    <w:rsid w:val="00C40AB4"/>
    <w:rsid w:val="00C50516"/>
    <w:rsid w:val="00C607DE"/>
    <w:rsid w:val="00C65850"/>
    <w:rsid w:val="00C71E3B"/>
    <w:rsid w:val="00C71FF9"/>
    <w:rsid w:val="00C7285C"/>
    <w:rsid w:val="00C8526B"/>
    <w:rsid w:val="00C90674"/>
    <w:rsid w:val="00C92A02"/>
    <w:rsid w:val="00C933EC"/>
    <w:rsid w:val="00C950F8"/>
    <w:rsid w:val="00C96FCF"/>
    <w:rsid w:val="00CD1648"/>
    <w:rsid w:val="00CD75DC"/>
    <w:rsid w:val="00CE5CE1"/>
    <w:rsid w:val="00CF2904"/>
    <w:rsid w:val="00D078A9"/>
    <w:rsid w:val="00D155C9"/>
    <w:rsid w:val="00D22AA6"/>
    <w:rsid w:val="00D2481B"/>
    <w:rsid w:val="00D34119"/>
    <w:rsid w:val="00D5125B"/>
    <w:rsid w:val="00D52B5C"/>
    <w:rsid w:val="00D53177"/>
    <w:rsid w:val="00D64F5C"/>
    <w:rsid w:val="00D803C6"/>
    <w:rsid w:val="00D91CF4"/>
    <w:rsid w:val="00D93B2A"/>
    <w:rsid w:val="00D975FC"/>
    <w:rsid w:val="00DA0EF1"/>
    <w:rsid w:val="00DA4F8E"/>
    <w:rsid w:val="00DA6A99"/>
    <w:rsid w:val="00DB1D65"/>
    <w:rsid w:val="00DC0FF1"/>
    <w:rsid w:val="00DC2BCA"/>
    <w:rsid w:val="00DE0DBE"/>
    <w:rsid w:val="00DE435B"/>
    <w:rsid w:val="00DF2C06"/>
    <w:rsid w:val="00DF5969"/>
    <w:rsid w:val="00E030B8"/>
    <w:rsid w:val="00E10889"/>
    <w:rsid w:val="00E16198"/>
    <w:rsid w:val="00E17CF4"/>
    <w:rsid w:val="00E3173D"/>
    <w:rsid w:val="00E51767"/>
    <w:rsid w:val="00E6354C"/>
    <w:rsid w:val="00E77800"/>
    <w:rsid w:val="00E86A2A"/>
    <w:rsid w:val="00EB1AF7"/>
    <w:rsid w:val="00EC5972"/>
    <w:rsid w:val="00ED07FC"/>
    <w:rsid w:val="00ED7D2E"/>
    <w:rsid w:val="00EF68FE"/>
    <w:rsid w:val="00F1097B"/>
    <w:rsid w:val="00F14A99"/>
    <w:rsid w:val="00F21934"/>
    <w:rsid w:val="00F21BF9"/>
    <w:rsid w:val="00F2369D"/>
    <w:rsid w:val="00F37C6B"/>
    <w:rsid w:val="00F437CF"/>
    <w:rsid w:val="00F440E6"/>
    <w:rsid w:val="00F54FDC"/>
    <w:rsid w:val="00F561D6"/>
    <w:rsid w:val="00F578A7"/>
    <w:rsid w:val="00F66E6E"/>
    <w:rsid w:val="00F67805"/>
    <w:rsid w:val="00F67B43"/>
    <w:rsid w:val="00F86E08"/>
    <w:rsid w:val="00F968E8"/>
    <w:rsid w:val="00F977C7"/>
    <w:rsid w:val="00FA4556"/>
    <w:rsid w:val="00FB1C03"/>
    <w:rsid w:val="00FD126F"/>
    <w:rsid w:val="00FD40F5"/>
    <w:rsid w:val="00FD5323"/>
    <w:rsid w:val="00FF1929"/>
    <w:rsid w:val="00FF3D2A"/>
    <w:rsid w:val="00FF3E57"/>
    <w:rsid w:val="00FF49EB"/>
    <w:rsid w:val="00FF502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8">
    <w:name w:val="heading 8"/>
    <w:basedOn w:val="Normal"/>
    <w:next w:val="Normal"/>
    <w:link w:val="Ttulo8Char"/>
    <w:uiPriority w:val="9"/>
    <w:semiHidden/>
    <w:unhideWhenUsed/>
    <w:qFormat/>
    <w:rsid w:val="00852B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852B01"/>
    <w:rPr>
      <w:rFonts w:asciiTheme="majorHAnsi" w:eastAsiaTheme="majorEastAsia" w:hAnsiTheme="majorHAnsi" w:cstheme="majorBidi"/>
      <w:color w:val="272727" w:themeColor="text1" w:themeTint="D8"/>
      <w:sz w:val="21"/>
      <w:szCs w:val="21"/>
      <w:lang w:eastAsia="pt-BR"/>
    </w:rPr>
  </w:style>
  <w:style w:type="character" w:customStyle="1" w:styleId="Nivel2Char">
    <w:name w:val="Nivel 2 Char"/>
    <w:basedOn w:val="Fontepargpadro"/>
    <w:link w:val="Nivel2"/>
    <w:locked/>
    <w:rsid w:val="001C5011"/>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3C4D01"/>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3C4D01"/>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3C4D01"/>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3C4D01"/>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3C4D01"/>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3C4D01"/>
    <w:rPr>
      <w:rFonts w:ascii="Arial" w:eastAsiaTheme="majorEastAsia" w:hAnsi="Arial" w:cs="Arial"/>
      <w:b/>
      <w:bCs/>
      <w:color w:val="FF0000"/>
      <w:sz w:val="20"/>
      <w:szCs w:val="20"/>
      <w:lang w:eastAsia="pt-BR" w:bidi="hi-IN"/>
    </w:rPr>
  </w:style>
  <w:style w:type="paragraph" w:customStyle="1" w:styleId="Nvel3-R">
    <w:name w:val="Nível 3-R"/>
    <w:basedOn w:val="Nivel3"/>
    <w:link w:val="Nvel3-RChar"/>
    <w:qFormat/>
    <w:rsid w:val="00FF5020"/>
    <w:pPr>
      <w:numPr>
        <w:numId w:val="0"/>
      </w:numPr>
      <w:suppressAutoHyphens w:val="0"/>
    </w:pPr>
    <w:rPr>
      <w:rFonts w:ascii="Arial" w:eastAsiaTheme="minorEastAsia" w:hAnsi="Arial"/>
      <w:i/>
      <w:iCs/>
      <w:color w:val="FF0000"/>
    </w:rPr>
  </w:style>
  <w:style w:type="character" w:customStyle="1" w:styleId="Nvel3-RChar">
    <w:name w:val="Nível 3-R Char"/>
    <w:basedOn w:val="Nivel3Char"/>
    <w:link w:val="Nvel3-R"/>
    <w:rsid w:val="00FF5020"/>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economia/pt-br/assuntos/drei/legislacao/arquivos/legislacoes-federais/indrei772020.pdf" TargetMode="External"/><Relationship Id="rId47" Type="http://schemas.openxmlformats.org/officeDocument/2006/relationships/hyperlink" Target="https://www.planalto.gov.br/ccivil_03/leis/l5764.htm"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oter" Target="footer1.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header" Target="header1.xml"/><Relationship Id="rId8" Type="http://schemas.openxmlformats.org/officeDocument/2006/relationships/hyperlink" Target="http://www.planalto.gov.br/ccivil_03/_ato2019-2022/2021/lei/L14133.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s://www3.comprasnet.gov.br/sicaf-web/index.jsf" TargetMode="External"/><Relationship Id="rId41" Type="http://schemas.openxmlformats.org/officeDocument/2006/relationships/hyperlink" Target="https://www.gov.br/empresas-e-negocios/pt-br/empreendedo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7064</Words>
  <Characters>38149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2023-09-19T16:31:00Z</dcterms:created>
  <dcterms:modified xsi:type="dcterms:W3CDTF">2024-06-26T15:46:00Z</dcterms:modified>
</cp:coreProperties>
</file>